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029" w:rsidRDefault="00BD4029" w:rsidP="00BD4029">
      <w:pPr>
        <w:pStyle w:val="aff2"/>
        <w:spacing w:after="480"/>
      </w:pPr>
      <w:r>
        <w:t>Список исполнителей</w:t>
      </w:r>
    </w:p>
    <w:p w:rsidR="00BD4029" w:rsidRDefault="000872EB" w:rsidP="00BD4029">
      <w:pPr>
        <w:pStyle w:val="afff7"/>
        <w:spacing w:before="240" w:line="480" w:lineRule="auto"/>
        <w:ind w:right="4230"/>
      </w:pPr>
      <w:r>
        <w:t>Инженер 1 категории</w:t>
      </w:r>
      <w:r w:rsidR="00BD4029">
        <w:tab/>
      </w:r>
      <w:r>
        <w:t>Д.В. Кичиков</w:t>
      </w:r>
    </w:p>
    <w:p w:rsidR="00BD4029" w:rsidRDefault="000872EB" w:rsidP="00BD4029">
      <w:pPr>
        <w:pStyle w:val="afff7"/>
        <w:spacing w:line="480" w:lineRule="auto"/>
      </w:pPr>
      <w:r>
        <w:t>Начальник отдела</w:t>
      </w:r>
      <w:r w:rsidR="00BD4029">
        <w:tab/>
      </w:r>
      <w:r>
        <w:t>М.А. Харламова</w:t>
      </w:r>
    </w:p>
    <w:p w:rsidR="004C4AE3" w:rsidRDefault="00BD4029" w:rsidP="004C4AE3">
      <w:pPr>
        <w:pStyle w:val="afff7"/>
        <w:spacing w:line="480" w:lineRule="auto"/>
      </w:pPr>
      <w:r>
        <w:t>Нормоконтролер</w:t>
      </w:r>
      <w:r>
        <w:tab/>
      </w:r>
      <w:r w:rsidR="00F8069E">
        <w:t>И.А. Каранкевич</w:t>
      </w:r>
    </w:p>
    <w:p w:rsidR="00CA0D38" w:rsidRDefault="004C4AE3" w:rsidP="004C4AE3">
      <w:r>
        <w:br w:type="page"/>
      </w:r>
    </w:p>
    <w:sdt>
      <w:sdtPr>
        <w:rPr>
          <w:rFonts w:ascii="Arial" w:hAnsi="Arial" w:cs="Arial"/>
          <w:color w:val="auto"/>
          <w:sz w:val="24"/>
          <w:szCs w:val="20"/>
        </w:rPr>
        <w:id w:val="-1751108555"/>
        <w:docPartObj>
          <w:docPartGallery w:val="Table of Contents"/>
          <w:docPartUnique/>
        </w:docPartObj>
      </w:sdtPr>
      <w:sdtEndPr>
        <w:rPr>
          <w:b/>
          <w:bCs/>
        </w:rPr>
      </w:sdtEndPr>
      <w:sdtContent>
        <w:p w:rsidR="00CA0D38" w:rsidRPr="00CA0D38" w:rsidRDefault="00CA0D38" w:rsidP="00CA0D38">
          <w:pPr>
            <w:pStyle w:val="afffffe"/>
            <w:jc w:val="center"/>
            <w:rPr>
              <w:rFonts w:ascii="Arial" w:hAnsi="Arial" w:cs="Arial"/>
              <w:b/>
              <w:color w:val="auto"/>
              <w:sz w:val="28"/>
              <w:szCs w:val="28"/>
            </w:rPr>
          </w:pPr>
          <w:r w:rsidRPr="00CA0D38">
            <w:rPr>
              <w:rFonts w:ascii="Arial" w:hAnsi="Arial" w:cs="Arial"/>
              <w:b/>
              <w:color w:val="auto"/>
              <w:sz w:val="28"/>
              <w:szCs w:val="28"/>
            </w:rPr>
            <w:t>Содержание</w:t>
          </w:r>
        </w:p>
        <w:p w:rsidR="007C4102" w:rsidRDefault="00CA0D38">
          <w:pPr>
            <w:pStyle w:val="15"/>
            <w:tabs>
              <w:tab w:val="left" w:pos="567"/>
            </w:tabs>
            <w:rPr>
              <w:rFonts w:asciiTheme="minorHAnsi" w:eastAsiaTheme="minorEastAsia" w:hAnsiTheme="minorHAnsi" w:cstheme="minorBidi"/>
              <w:caps w:val="0"/>
              <w:noProof/>
              <w:sz w:val="22"/>
              <w:szCs w:val="22"/>
            </w:rPr>
          </w:pPr>
          <w:r w:rsidRPr="00CA0D38">
            <w:rPr>
              <w:rFonts w:ascii="Arial" w:hAnsi="Arial" w:cs="Arial"/>
            </w:rPr>
            <w:fldChar w:fldCharType="begin"/>
          </w:r>
          <w:r w:rsidRPr="00CA0D38">
            <w:rPr>
              <w:rFonts w:ascii="Arial" w:hAnsi="Arial" w:cs="Arial"/>
            </w:rPr>
            <w:instrText xml:space="preserve"> TOC \o "1-3" \h \z \u </w:instrText>
          </w:r>
          <w:r w:rsidRPr="00CA0D38">
            <w:rPr>
              <w:rFonts w:ascii="Arial" w:hAnsi="Arial" w:cs="Arial"/>
            </w:rPr>
            <w:fldChar w:fldCharType="separate"/>
          </w:r>
          <w:hyperlink w:anchor="_Toc175236264" w:history="1">
            <w:r w:rsidR="007C4102" w:rsidRPr="00774553">
              <w:rPr>
                <w:rStyle w:val="aff5"/>
                <w:noProof/>
              </w:rPr>
              <w:t>1</w:t>
            </w:r>
            <w:r w:rsidR="007C4102">
              <w:rPr>
                <w:rFonts w:asciiTheme="minorHAnsi" w:eastAsiaTheme="minorEastAsia" w:hAnsiTheme="minorHAnsi" w:cstheme="minorBidi"/>
                <w:caps w:val="0"/>
                <w:noProof/>
                <w:sz w:val="22"/>
                <w:szCs w:val="22"/>
              </w:rPr>
              <w:tab/>
            </w:r>
            <w:r w:rsidR="007C4102" w:rsidRPr="00774553">
              <w:rPr>
                <w:rStyle w:val="aff5"/>
                <w:noProof/>
              </w:rPr>
              <w:t>Общие сведения</w:t>
            </w:r>
            <w:r w:rsidR="007C4102">
              <w:rPr>
                <w:noProof/>
                <w:webHidden/>
              </w:rPr>
              <w:tab/>
            </w:r>
            <w:r w:rsidR="007C4102">
              <w:rPr>
                <w:noProof/>
                <w:webHidden/>
              </w:rPr>
              <w:fldChar w:fldCharType="begin"/>
            </w:r>
            <w:r w:rsidR="007C4102">
              <w:rPr>
                <w:noProof/>
                <w:webHidden/>
              </w:rPr>
              <w:instrText xml:space="preserve"> PAGEREF _Toc175236264 \h </w:instrText>
            </w:r>
            <w:r w:rsidR="007C4102">
              <w:rPr>
                <w:noProof/>
                <w:webHidden/>
              </w:rPr>
            </w:r>
            <w:r w:rsidR="007C4102">
              <w:rPr>
                <w:noProof/>
                <w:webHidden/>
              </w:rPr>
              <w:fldChar w:fldCharType="separate"/>
            </w:r>
            <w:r w:rsidR="00990CDD">
              <w:rPr>
                <w:noProof/>
                <w:webHidden/>
              </w:rPr>
              <w:t>4</w:t>
            </w:r>
            <w:r w:rsidR="007C4102">
              <w:rPr>
                <w:noProof/>
                <w:webHidden/>
              </w:rPr>
              <w:fldChar w:fldCharType="end"/>
            </w:r>
          </w:hyperlink>
        </w:p>
        <w:p w:rsidR="007C4102" w:rsidRDefault="005E1D66">
          <w:pPr>
            <w:pStyle w:val="15"/>
            <w:tabs>
              <w:tab w:val="left" w:pos="567"/>
            </w:tabs>
            <w:rPr>
              <w:rFonts w:asciiTheme="minorHAnsi" w:eastAsiaTheme="minorEastAsia" w:hAnsiTheme="minorHAnsi" w:cstheme="minorBidi"/>
              <w:caps w:val="0"/>
              <w:noProof/>
              <w:sz w:val="22"/>
              <w:szCs w:val="22"/>
            </w:rPr>
          </w:pPr>
          <w:hyperlink w:anchor="_Toc175236265" w:history="1">
            <w:r w:rsidR="007C4102" w:rsidRPr="00774553">
              <w:rPr>
                <w:rStyle w:val="aff5"/>
                <w:noProof/>
              </w:rPr>
              <w:t>2</w:t>
            </w:r>
            <w:r w:rsidR="007C4102">
              <w:rPr>
                <w:rFonts w:asciiTheme="minorHAnsi" w:eastAsiaTheme="minorEastAsia" w:hAnsiTheme="minorHAnsi" w:cstheme="minorBidi"/>
                <w:caps w:val="0"/>
                <w:noProof/>
                <w:sz w:val="22"/>
                <w:szCs w:val="22"/>
              </w:rPr>
              <w:tab/>
            </w:r>
            <w:r w:rsidR="007C4102" w:rsidRPr="00774553">
              <w:rPr>
                <w:rStyle w:val="aff5"/>
                <w:noProof/>
              </w:rPr>
              <w:t>Сведения о топографических, инженерно-геологических, гидрогеологических, метеорологических и климатических условий земельного участка, предоставленного для размещения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_Toc175236265 \h </w:instrText>
            </w:r>
            <w:r w:rsidR="007C4102">
              <w:rPr>
                <w:noProof/>
                <w:webHidden/>
              </w:rPr>
            </w:r>
            <w:r w:rsidR="007C4102">
              <w:rPr>
                <w:noProof/>
                <w:webHidden/>
              </w:rPr>
              <w:fldChar w:fldCharType="separate"/>
            </w:r>
            <w:r w:rsidR="00990CDD">
              <w:rPr>
                <w:noProof/>
                <w:webHidden/>
              </w:rPr>
              <w:t>6</w:t>
            </w:r>
            <w:r w:rsidR="007C4102">
              <w:rPr>
                <w:noProof/>
                <w:webHidden/>
              </w:rPr>
              <w:fldChar w:fldCharType="end"/>
            </w:r>
          </w:hyperlink>
        </w:p>
        <w:p w:rsidR="007C4102" w:rsidRDefault="005E1D66">
          <w:pPr>
            <w:pStyle w:val="26"/>
            <w:tabs>
              <w:tab w:val="left" w:pos="851"/>
            </w:tabs>
            <w:rPr>
              <w:rFonts w:asciiTheme="minorHAnsi" w:eastAsiaTheme="minorEastAsia" w:hAnsiTheme="minorHAnsi" w:cstheme="minorBidi"/>
              <w:smallCaps w:val="0"/>
              <w:noProof/>
              <w:sz w:val="22"/>
              <w:szCs w:val="22"/>
            </w:rPr>
          </w:pPr>
          <w:hyperlink w:anchor="_Toc175236266" w:history="1">
            <w:r w:rsidR="007C4102" w:rsidRPr="00774553">
              <w:rPr>
                <w:rStyle w:val="aff5"/>
                <w:noProof/>
              </w:rPr>
              <w:t>2.1</w:t>
            </w:r>
            <w:r w:rsidR="007C4102">
              <w:rPr>
                <w:rFonts w:asciiTheme="minorHAnsi" w:eastAsiaTheme="minorEastAsia" w:hAnsiTheme="minorHAnsi" w:cstheme="minorBidi"/>
                <w:smallCaps w:val="0"/>
                <w:noProof/>
                <w:sz w:val="22"/>
                <w:szCs w:val="22"/>
              </w:rPr>
              <w:tab/>
            </w:r>
            <w:r w:rsidR="007C4102" w:rsidRPr="00774553">
              <w:rPr>
                <w:rStyle w:val="aff5"/>
                <w:noProof/>
              </w:rPr>
              <w:t>Топографические условия</w:t>
            </w:r>
            <w:r w:rsidR="007C4102">
              <w:rPr>
                <w:noProof/>
                <w:webHidden/>
              </w:rPr>
              <w:tab/>
            </w:r>
            <w:r w:rsidR="007C4102">
              <w:rPr>
                <w:noProof/>
                <w:webHidden/>
              </w:rPr>
              <w:fldChar w:fldCharType="begin"/>
            </w:r>
            <w:r w:rsidR="007C4102">
              <w:rPr>
                <w:noProof/>
                <w:webHidden/>
              </w:rPr>
              <w:instrText xml:space="preserve"> PAGEREF _Toc175236266 \h </w:instrText>
            </w:r>
            <w:r w:rsidR="007C4102">
              <w:rPr>
                <w:noProof/>
                <w:webHidden/>
              </w:rPr>
            </w:r>
            <w:r w:rsidR="007C4102">
              <w:rPr>
                <w:noProof/>
                <w:webHidden/>
              </w:rPr>
              <w:fldChar w:fldCharType="separate"/>
            </w:r>
            <w:r w:rsidR="00990CDD">
              <w:rPr>
                <w:noProof/>
                <w:webHidden/>
              </w:rPr>
              <w:t>6</w:t>
            </w:r>
            <w:r w:rsidR="007C4102">
              <w:rPr>
                <w:noProof/>
                <w:webHidden/>
              </w:rPr>
              <w:fldChar w:fldCharType="end"/>
            </w:r>
          </w:hyperlink>
        </w:p>
        <w:p w:rsidR="007C4102" w:rsidRDefault="005E1D66">
          <w:pPr>
            <w:pStyle w:val="26"/>
            <w:tabs>
              <w:tab w:val="left" w:pos="851"/>
            </w:tabs>
            <w:rPr>
              <w:rFonts w:asciiTheme="minorHAnsi" w:eastAsiaTheme="minorEastAsia" w:hAnsiTheme="minorHAnsi" w:cstheme="minorBidi"/>
              <w:smallCaps w:val="0"/>
              <w:noProof/>
              <w:sz w:val="22"/>
              <w:szCs w:val="22"/>
            </w:rPr>
          </w:pPr>
          <w:hyperlink w:anchor="_Toc175236267" w:history="1">
            <w:r w:rsidR="007C4102" w:rsidRPr="00774553">
              <w:rPr>
                <w:rStyle w:val="aff5"/>
                <w:noProof/>
              </w:rPr>
              <w:t>2.2</w:t>
            </w:r>
            <w:r w:rsidR="007C4102">
              <w:rPr>
                <w:rFonts w:asciiTheme="minorHAnsi" w:eastAsiaTheme="minorEastAsia" w:hAnsiTheme="minorHAnsi" w:cstheme="minorBidi"/>
                <w:smallCaps w:val="0"/>
                <w:noProof/>
                <w:sz w:val="22"/>
                <w:szCs w:val="22"/>
              </w:rPr>
              <w:tab/>
            </w:r>
            <w:r w:rsidR="007C4102" w:rsidRPr="00774553">
              <w:rPr>
                <w:rStyle w:val="aff5"/>
                <w:noProof/>
              </w:rPr>
              <w:t>Инженерно-геологические условия</w:t>
            </w:r>
            <w:r w:rsidR="007C4102">
              <w:rPr>
                <w:noProof/>
                <w:webHidden/>
              </w:rPr>
              <w:tab/>
            </w:r>
            <w:r w:rsidR="007C4102">
              <w:rPr>
                <w:noProof/>
                <w:webHidden/>
              </w:rPr>
              <w:fldChar w:fldCharType="begin"/>
            </w:r>
            <w:r w:rsidR="007C4102">
              <w:rPr>
                <w:noProof/>
                <w:webHidden/>
              </w:rPr>
              <w:instrText xml:space="preserve"> PAGEREF _Toc175236267 \h </w:instrText>
            </w:r>
            <w:r w:rsidR="007C4102">
              <w:rPr>
                <w:noProof/>
                <w:webHidden/>
              </w:rPr>
            </w:r>
            <w:r w:rsidR="007C4102">
              <w:rPr>
                <w:noProof/>
                <w:webHidden/>
              </w:rPr>
              <w:fldChar w:fldCharType="separate"/>
            </w:r>
            <w:r w:rsidR="00990CDD">
              <w:rPr>
                <w:noProof/>
                <w:webHidden/>
              </w:rPr>
              <w:t>7</w:t>
            </w:r>
            <w:r w:rsidR="007C4102">
              <w:rPr>
                <w:noProof/>
                <w:webHidden/>
              </w:rPr>
              <w:fldChar w:fldCharType="end"/>
            </w:r>
          </w:hyperlink>
        </w:p>
        <w:p w:rsidR="007C4102" w:rsidRDefault="005E1D66">
          <w:pPr>
            <w:pStyle w:val="26"/>
            <w:tabs>
              <w:tab w:val="left" w:pos="851"/>
            </w:tabs>
            <w:rPr>
              <w:rFonts w:asciiTheme="minorHAnsi" w:eastAsiaTheme="minorEastAsia" w:hAnsiTheme="minorHAnsi" w:cstheme="minorBidi"/>
              <w:smallCaps w:val="0"/>
              <w:noProof/>
              <w:sz w:val="22"/>
              <w:szCs w:val="22"/>
            </w:rPr>
          </w:pPr>
          <w:hyperlink w:anchor="_Toc175236268" w:history="1">
            <w:r w:rsidR="007C4102" w:rsidRPr="00774553">
              <w:rPr>
                <w:rStyle w:val="aff5"/>
                <w:noProof/>
              </w:rPr>
              <w:t>2.3</w:t>
            </w:r>
            <w:r w:rsidR="007C4102">
              <w:rPr>
                <w:rFonts w:asciiTheme="minorHAnsi" w:eastAsiaTheme="minorEastAsia" w:hAnsiTheme="minorHAnsi" w:cstheme="minorBidi"/>
                <w:smallCaps w:val="0"/>
                <w:noProof/>
                <w:sz w:val="22"/>
                <w:szCs w:val="22"/>
              </w:rPr>
              <w:tab/>
            </w:r>
            <w:r w:rsidR="007C4102" w:rsidRPr="00774553">
              <w:rPr>
                <w:rStyle w:val="aff5"/>
                <w:noProof/>
              </w:rPr>
              <w:t>Гидрогеологические условия</w:t>
            </w:r>
            <w:r w:rsidR="007C4102">
              <w:rPr>
                <w:noProof/>
                <w:webHidden/>
              </w:rPr>
              <w:tab/>
            </w:r>
            <w:r w:rsidR="007C4102">
              <w:rPr>
                <w:noProof/>
                <w:webHidden/>
              </w:rPr>
              <w:fldChar w:fldCharType="begin"/>
            </w:r>
            <w:r w:rsidR="007C4102">
              <w:rPr>
                <w:noProof/>
                <w:webHidden/>
              </w:rPr>
              <w:instrText xml:space="preserve"> PAGEREF _Toc175236268 \h </w:instrText>
            </w:r>
            <w:r w:rsidR="007C4102">
              <w:rPr>
                <w:noProof/>
                <w:webHidden/>
              </w:rPr>
            </w:r>
            <w:r w:rsidR="007C4102">
              <w:rPr>
                <w:noProof/>
                <w:webHidden/>
              </w:rPr>
              <w:fldChar w:fldCharType="separate"/>
            </w:r>
            <w:r w:rsidR="00990CDD">
              <w:rPr>
                <w:noProof/>
                <w:webHidden/>
              </w:rPr>
              <w:t>14</w:t>
            </w:r>
            <w:r w:rsidR="007C4102">
              <w:rPr>
                <w:noProof/>
                <w:webHidden/>
              </w:rPr>
              <w:fldChar w:fldCharType="end"/>
            </w:r>
          </w:hyperlink>
        </w:p>
        <w:p w:rsidR="007C4102" w:rsidRDefault="005E1D66">
          <w:pPr>
            <w:pStyle w:val="26"/>
            <w:tabs>
              <w:tab w:val="left" w:pos="851"/>
            </w:tabs>
            <w:rPr>
              <w:rFonts w:asciiTheme="minorHAnsi" w:eastAsiaTheme="minorEastAsia" w:hAnsiTheme="minorHAnsi" w:cstheme="minorBidi"/>
              <w:smallCaps w:val="0"/>
              <w:noProof/>
              <w:sz w:val="22"/>
              <w:szCs w:val="22"/>
            </w:rPr>
          </w:pPr>
          <w:hyperlink w:anchor="_Toc175236269" w:history="1">
            <w:r w:rsidR="007C4102" w:rsidRPr="00774553">
              <w:rPr>
                <w:rStyle w:val="aff5"/>
                <w:noProof/>
              </w:rPr>
              <w:t>2.4</w:t>
            </w:r>
            <w:r w:rsidR="007C4102">
              <w:rPr>
                <w:rFonts w:asciiTheme="minorHAnsi" w:eastAsiaTheme="minorEastAsia" w:hAnsiTheme="minorHAnsi" w:cstheme="minorBidi"/>
                <w:smallCaps w:val="0"/>
                <w:noProof/>
                <w:sz w:val="22"/>
                <w:szCs w:val="22"/>
              </w:rPr>
              <w:tab/>
            </w:r>
            <w:r w:rsidR="007C4102" w:rsidRPr="00774553">
              <w:rPr>
                <w:rStyle w:val="aff5"/>
                <w:noProof/>
              </w:rPr>
              <w:t>Метеорологические и климатические условия участка</w:t>
            </w:r>
            <w:r w:rsidR="007C4102">
              <w:rPr>
                <w:noProof/>
                <w:webHidden/>
              </w:rPr>
              <w:tab/>
            </w:r>
            <w:r w:rsidR="007C4102">
              <w:rPr>
                <w:noProof/>
                <w:webHidden/>
              </w:rPr>
              <w:fldChar w:fldCharType="begin"/>
            </w:r>
            <w:r w:rsidR="007C4102">
              <w:rPr>
                <w:noProof/>
                <w:webHidden/>
              </w:rPr>
              <w:instrText xml:space="preserve"> PAGEREF _Toc175236269 \h </w:instrText>
            </w:r>
            <w:r w:rsidR="007C4102">
              <w:rPr>
                <w:noProof/>
                <w:webHidden/>
              </w:rPr>
            </w:r>
            <w:r w:rsidR="007C4102">
              <w:rPr>
                <w:noProof/>
                <w:webHidden/>
              </w:rPr>
              <w:fldChar w:fldCharType="separate"/>
            </w:r>
            <w:r w:rsidR="00990CDD">
              <w:rPr>
                <w:noProof/>
                <w:webHidden/>
              </w:rPr>
              <w:t>15</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72" w:history="1">
            <w:r w:rsidR="007C4102" w:rsidRPr="00774553">
              <w:rPr>
                <w:rStyle w:val="aff5"/>
                <w:noProof/>
              </w:rPr>
              <w:t>3</w:t>
            </w:r>
            <w:r w:rsidR="007C4102" w:rsidRPr="00774553">
              <w:rPr>
                <w:rStyle w:val="aff5"/>
                <w:noProof/>
                <w:shd w:val="clear" w:color="auto" w:fill="FFFFFF"/>
              </w:rPr>
              <w:t xml:space="preserve"> Сведения об особых природных климатических условиях территории, на которой располагается земельный участок, предоставленный для размещения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_Toc175236272 \h </w:instrText>
            </w:r>
            <w:r w:rsidR="007C4102">
              <w:rPr>
                <w:noProof/>
                <w:webHidden/>
              </w:rPr>
            </w:r>
            <w:r w:rsidR="007C4102">
              <w:rPr>
                <w:noProof/>
                <w:webHidden/>
              </w:rPr>
              <w:fldChar w:fldCharType="separate"/>
            </w:r>
            <w:r w:rsidR="00990CDD">
              <w:rPr>
                <w:noProof/>
                <w:webHidden/>
              </w:rPr>
              <w:t>17</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73" w:history="1">
            <w:r w:rsidR="007C4102" w:rsidRPr="00774553">
              <w:rPr>
                <w:rStyle w:val="aff5"/>
                <w:noProof/>
              </w:rPr>
              <w:t>4</w:t>
            </w:r>
            <w:r w:rsidR="007C4102" w:rsidRPr="00774553">
              <w:rPr>
                <w:rStyle w:val="aff5"/>
                <w:noProof/>
                <w:shd w:val="clear" w:color="auto" w:fill="FFFFFF"/>
              </w:rPr>
              <w:t xml:space="preserve"> Сведения о прочностных и деформационных характеристиках грунта в основании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_Toc175236273 \h </w:instrText>
            </w:r>
            <w:r w:rsidR="007C4102">
              <w:rPr>
                <w:noProof/>
                <w:webHidden/>
              </w:rPr>
            </w:r>
            <w:r w:rsidR="007C4102">
              <w:rPr>
                <w:noProof/>
                <w:webHidden/>
              </w:rPr>
              <w:fldChar w:fldCharType="separate"/>
            </w:r>
            <w:r w:rsidR="00990CDD">
              <w:rPr>
                <w:noProof/>
                <w:webHidden/>
              </w:rPr>
              <w:t>20</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74" w:history="1">
            <w:r w:rsidR="007C4102" w:rsidRPr="00774553">
              <w:rPr>
                <w:rStyle w:val="aff5"/>
                <w:noProof/>
              </w:rPr>
              <w:t>5</w:t>
            </w:r>
            <w:r w:rsidR="007C4102" w:rsidRPr="00774553">
              <w:rPr>
                <w:rStyle w:val="aff5"/>
                <w:noProof/>
                <w:shd w:val="clear" w:color="auto" w:fill="FFFFFF"/>
              </w:rPr>
              <w:t xml:space="preserve"> Уровень грунтовых вод, их химический состав, агрессивность грунтовых вод и грунта по отношению к материалам, используемым при строительстве, реконструкции, капитальном ремонте подземной части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_Toc175236274 \h </w:instrText>
            </w:r>
            <w:r w:rsidR="007C4102">
              <w:rPr>
                <w:noProof/>
                <w:webHidden/>
              </w:rPr>
            </w:r>
            <w:r w:rsidR="007C4102">
              <w:rPr>
                <w:noProof/>
                <w:webHidden/>
              </w:rPr>
              <w:fldChar w:fldCharType="separate"/>
            </w:r>
            <w:r w:rsidR="00990CDD">
              <w:rPr>
                <w:noProof/>
                <w:webHidden/>
              </w:rPr>
              <w:t>29</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75" w:history="1">
            <w:r w:rsidR="007C4102" w:rsidRPr="00774553">
              <w:rPr>
                <w:rStyle w:val="aff5"/>
                <w:noProof/>
              </w:rPr>
              <w:t>6 Описание и обоснование конструктивных решений зданий и сооружений, включая их пространственные схемы, принятые при выполнении расчетов строительных конструкций</w:t>
            </w:r>
            <w:r w:rsidR="007C4102">
              <w:rPr>
                <w:noProof/>
                <w:webHidden/>
              </w:rPr>
              <w:tab/>
            </w:r>
            <w:r w:rsidR="007C4102">
              <w:rPr>
                <w:noProof/>
                <w:webHidden/>
              </w:rPr>
              <w:fldChar w:fldCharType="begin"/>
            </w:r>
            <w:r w:rsidR="007C4102">
              <w:rPr>
                <w:noProof/>
                <w:webHidden/>
              </w:rPr>
              <w:instrText xml:space="preserve"> PAGEREF _Toc175236275 \h </w:instrText>
            </w:r>
            <w:r w:rsidR="007C4102">
              <w:rPr>
                <w:noProof/>
                <w:webHidden/>
              </w:rPr>
            </w:r>
            <w:r w:rsidR="007C4102">
              <w:rPr>
                <w:noProof/>
                <w:webHidden/>
              </w:rPr>
              <w:fldChar w:fldCharType="separate"/>
            </w:r>
            <w:r w:rsidR="00990CDD">
              <w:rPr>
                <w:noProof/>
                <w:webHidden/>
              </w:rPr>
              <w:t>30</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76" w:history="1">
            <w:r w:rsidR="007C4102" w:rsidRPr="00774553">
              <w:rPr>
                <w:rStyle w:val="aff5"/>
                <w:noProof/>
              </w:rPr>
              <w:t>6.1 Общие требования</w:t>
            </w:r>
            <w:r w:rsidR="007C4102">
              <w:rPr>
                <w:noProof/>
                <w:webHidden/>
              </w:rPr>
              <w:tab/>
            </w:r>
            <w:r w:rsidR="007C4102">
              <w:rPr>
                <w:noProof/>
                <w:webHidden/>
              </w:rPr>
              <w:fldChar w:fldCharType="begin"/>
            </w:r>
            <w:r w:rsidR="007C4102">
              <w:rPr>
                <w:noProof/>
                <w:webHidden/>
              </w:rPr>
              <w:instrText xml:space="preserve"> PAGEREF _Toc175236276 \h </w:instrText>
            </w:r>
            <w:r w:rsidR="007C4102">
              <w:rPr>
                <w:noProof/>
                <w:webHidden/>
              </w:rPr>
            </w:r>
            <w:r w:rsidR="007C4102">
              <w:rPr>
                <w:noProof/>
                <w:webHidden/>
              </w:rPr>
              <w:fldChar w:fldCharType="separate"/>
            </w:r>
            <w:r w:rsidR="00990CDD">
              <w:rPr>
                <w:noProof/>
                <w:webHidden/>
              </w:rPr>
              <w:t>30</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77" w:history="1">
            <w:r w:rsidR="007C4102" w:rsidRPr="00774553">
              <w:rPr>
                <w:rStyle w:val="aff5"/>
                <w:noProof/>
              </w:rPr>
              <w:t>6.2 Расчетные данные</w:t>
            </w:r>
            <w:r w:rsidR="007C4102">
              <w:rPr>
                <w:noProof/>
                <w:webHidden/>
              </w:rPr>
              <w:tab/>
            </w:r>
            <w:r w:rsidR="007C4102">
              <w:rPr>
                <w:noProof/>
                <w:webHidden/>
              </w:rPr>
              <w:fldChar w:fldCharType="begin"/>
            </w:r>
            <w:r w:rsidR="007C4102">
              <w:rPr>
                <w:noProof/>
                <w:webHidden/>
              </w:rPr>
              <w:instrText xml:space="preserve"> PAGEREF _Toc175236277 \h </w:instrText>
            </w:r>
            <w:r w:rsidR="007C4102">
              <w:rPr>
                <w:noProof/>
                <w:webHidden/>
              </w:rPr>
            </w:r>
            <w:r w:rsidR="007C4102">
              <w:rPr>
                <w:noProof/>
                <w:webHidden/>
              </w:rPr>
              <w:fldChar w:fldCharType="separate"/>
            </w:r>
            <w:r w:rsidR="00990CDD">
              <w:rPr>
                <w:noProof/>
                <w:webHidden/>
              </w:rPr>
              <w:t>30</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78" w:history="1">
            <w:r w:rsidR="007C4102" w:rsidRPr="00774553">
              <w:rPr>
                <w:rStyle w:val="aff5"/>
                <w:noProof/>
              </w:rPr>
              <w:t>6.3 Стальные конструкции</w:t>
            </w:r>
            <w:r w:rsidR="007C4102">
              <w:rPr>
                <w:noProof/>
                <w:webHidden/>
              </w:rPr>
              <w:tab/>
            </w:r>
            <w:r w:rsidR="007C4102">
              <w:rPr>
                <w:noProof/>
                <w:webHidden/>
              </w:rPr>
              <w:fldChar w:fldCharType="begin"/>
            </w:r>
            <w:r w:rsidR="007C4102">
              <w:rPr>
                <w:noProof/>
                <w:webHidden/>
              </w:rPr>
              <w:instrText xml:space="preserve"> PAGEREF _Toc175236278 \h </w:instrText>
            </w:r>
            <w:r w:rsidR="007C4102">
              <w:rPr>
                <w:noProof/>
                <w:webHidden/>
              </w:rPr>
            </w:r>
            <w:r w:rsidR="007C4102">
              <w:rPr>
                <w:noProof/>
                <w:webHidden/>
              </w:rPr>
              <w:fldChar w:fldCharType="separate"/>
            </w:r>
            <w:r w:rsidR="00990CDD">
              <w:rPr>
                <w:noProof/>
                <w:webHidden/>
              </w:rPr>
              <w:t>30</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79" w:history="1">
            <w:r w:rsidR="007C4102" w:rsidRPr="00774553">
              <w:rPr>
                <w:rStyle w:val="aff5"/>
                <w:noProof/>
              </w:rPr>
              <w:t>6.4 Сварные соединения</w:t>
            </w:r>
            <w:r w:rsidR="007C4102">
              <w:rPr>
                <w:noProof/>
                <w:webHidden/>
              </w:rPr>
              <w:tab/>
            </w:r>
            <w:r w:rsidR="007C4102">
              <w:rPr>
                <w:noProof/>
                <w:webHidden/>
              </w:rPr>
              <w:fldChar w:fldCharType="begin"/>
            </w:r>
            <w:r w:rsidR="007C4102">
              <w:rPr>
                <w:noProof/>
                <w:webHidden/>
              </w:rPr>
              <w:instrText xml:space="preserve"> PAGEREF _Toc175236279 \h </w:instrText>
            </w:r>
            <w:r w:rsidR="007C4102">
              <w:rPr>
                <w:noProof/>
                <w:webHidden/>
              </w:rPr>
            </w:r>
            <w:r w:rsidR="007C4102">
              <w:rPr>
                <w:noProof/>
                <w:webHidden/>
              </w:rPr>
              <w:fldChar w:fldCharType="separate"/>
            </w:r>
            <w:r w:rsidR="00990CDD">
              <w:rPr>
                <w:noProof/>
                <w:webHidden/>
              </w:rPr>
              <w:t>30</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0" w:history="1">
            <w:r w:rsidR="007C4102" w:rsidRPr="00774553">
              <w:rPr>
                <w:rStyle w:val="aff5"/>
                <w:noProof/>
              </w:rPr>
              <w:t>6.5 Бетонные и железобетонные конструкции. Бетоны и растворы</w:t>
            </w:r>
            <w:r w:rsidR="007C4102">
              <w:rPr>
                <w:noProof/>
                <w:webHidden/>
              </w:rPr>
              <w:tab/>
            </w:r>
            <w:r w:rsidR="007C4102">
              <w:rPr>
                <w:noProof/>
                <w:webHidden/>
              </w:rPr>
              <w:fldChar w:fldCharType="begin"/>
            </w:r>
            <w:r w:rsidR="007C4102">
              <w:rPr>
                <w:noProof/>
                <w:webHidden/>
              </w:rPr>
              <w:instrText xml:space="preserve"> PAGEREF _Toc175236280 \h </w:instrText>
            </w:r>
            <w:r w:rsidR="007C4102">
              <w:rPr>
                <w:noProof/>
                <w:webHidden/>
              </w:rPr>
            </w:r>
            <w:r w:rsidR="007C4102">
              <w:rPr>
                <w:noProof/>
                <w:webHidden/>
              </w:rPr>
              <w:fldChar w:fldCharType="separate"/>
            </w:r>
            <w:r w:rsidR="00990CDD">
              <w:rPr>
                <w:noProof/>
                <w:webHidden/>
              </w:rPr>
              <w:t>31</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1" w:history="1">
            <w:r w:rsidR="007C4102" w:rsidRPr="00774553">
              <w:rPr>
                <w:rStyle w:val="aff5"/>
                <w:noProof/>
              </w:rPr>
              <w:t>6.6 Бетонные и железобетонные конструкции. Арматура для железобетонных конструкций</w:t>
            </w:r>
            <w:r w:rsidR="007C4102">
              <w:rPr>
                <w:noProof/>
                <w:webHidden/>
              </w:rPr>
              <w:tab/>
            </w:r>
            <w:r w:rsidR="007C4102">
              <w:rPr>
                <w:noProof/>
                <w:webHidden/>
              </w:rPr>
              <w:fldChar w:fldCharType="begin"/>
            </w:r>
            <w:r w:rsidR="007C4102">
              <w:rPr>
                <w:noProof/>
                <w:webHidden/>
              </w:rPr>
              <w:instrText xml:space="preserve"> PAGEREF _Toc175236281 \h </w:instrText>
            </w:r>
            <w:r w:rsidR="007C4102">
              <w:rPr>
                <w:noProof/>
                <w:webHidden/>
              </w:rPr>
            </w:r>
            <w:r w:rsidR="007C4102">
              <w:rPr>
                <w:noProof/>
                <w:webHidden/>
              </w:rPr>
              <w:fldChar w:fldCharType="separate"/>
            </w:r>
            <w:r w:rsidR="00990CDD">
              <w:rPr>
                <w:noProof/>
                <w:webHidden/>
              </w:rPr>
              <w:t>31</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82" w:history="1">
            <w:r w:rsidR="007C4102" w:rsidRPr="00774553">
              <w:rPr>
                <w:rStyle w:val="aff5"/>
                <w:noProof/>
              </w:rPr>
              <w:t>7 Описание и обоснование технических решений, обеспечивающих необходимую прочность, устойчивость, пространственную неизменяемость зданий и сооружений объекта капитального строительства в целом, а также их отдельных конструктивных элементов, узлов, деталей в процессе изготовления, перевозки, строительства, реконструкции, капитального ремонта и эксплуатации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_Toc175236282 \h </w:instrText>
            </w:r>
            <w:r w:rsidR="007C4102">
              <w:rPr>
                <w:noProof/>
                <w:webHidden/>
              </w:rPr>
            </w:r>
            <w:r w:rsidR="007C4102">
              <w:rPr>
                <w:noProof/>
                <w:webHidden/>
              </w:rPr>
              <w:fldChar w:fldCharType="separate"/>
            </w:r>
            <w:r w:rsidR="00990CDD">
              <w:rPr>
                <w:noProof/>
                <w:webHidden/>
              </w:rPr>
              <w:t>33</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3" w:history="1">
            <w:r w:rsidR="007C4102" w:rsidRPr="00774553">
              <w:rPr>
                <w:rStyle w:val="aff5"/>
                <w:noProof/>
              </w:rPr>
              <w:t>7.1 Площадка приустьевая</w:t>
            </w:r>
            <w:r w:rsidR="007C4102">
              <w:rPr>
                <w:noProof/>
                <w:webHidden/>
              </w:rPr>
              <w:tab/>
            </w:r>
            <w:r w:rsidR="007C4102">
              <w:rPr>
                <w:noProof/>
                <w:webHidden/>
              </w:rPr>
              <w:fldChar w:fldCharType="begin"/>
            </w:r>
            <w:r w:rsidR="007C4102">
              <w:rPr>
                <w:noProof/>
                <w:webHidden/>
              </w:rPr>
              <w:instrText xml:space="preserve"> PAGEREF _Toc175236283 \h </w:instrText>
            </w:r>
            <w:r w:rsidR="007C4102">
              <w:rPr>
                <w:noProof/>
                <w:webHidden/>
              </w:rPr>
            </w:r>
            <w:r w:rsidR="007C4102">
              <w:rPr>
                <w:noProof/>
                <w:webHidden/>
              </w:rPr>
              <w:fldChar w:fldCharType="separate"/>
            </w:r>
            <w:r w:rsidR="00990CDD">
              <w:rPr>
                <w:noProof/>
                <w:webHidden/>
              </w:rPr>
              <w:t>33</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4" w:history="1">
            <w:r w:rsidR="007C4102" w:rsidRPr="00774553">
              <w:rPr>
                <w:rStyle w:val="aff5"/>
                <w:noProof/>
              </w:rPr>
              <w:t>7.2 Эстакада инженерных сетей</w:t>
            </w:r>
            <w:r w:rsidR="007C4102">
              <w:rPr>
                <w:noProof/>
                <w:webHidden/>
              </w:rPr>
              <w:tab/>
            </w:r>
            <w:r w:rsidR="007C4102">
              <w:rPr>
                <w:noProof/>
                <w:webHidden/>
              </w:rPr>
              <w:fldChar w:fldCharType="begin"/>
            </w:r>
            <w:r w:rsidR="007C4102">
              <w:rPr>
                <w:noProof/>
                <w:webHidden/>
              </w:rPr>
              <w:instrText xml:space="preserve"> PAGEREF _Toc175236284 \h </w:instrText>
            </w:r>
            <w:r w:rsidR="007C4102">
              <w:rPr>
                <w:noProof/>
                <w:webHidden/>
              </w:rPr>
            </w:r>
            <w:r w:rsidR="007C4102">
              <w:rPr>
                <w:noProof/>
                <w:webHidden/>
              </w:rPr>
              <w:fldChar w:fldCharType="separate"/>
            </w:r>
            <w:r w:rsidR="00990CDD">
              <w:rPr>
                <w:noProof/>
                <w:webHidden/>
              </w:rPr>
              <w:t>33</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5" w:history="1">
            <w:r w:rsidR="007C4102" w:rsidRPr="00774553">
              <w:rPr>
                <w:rStyle w:val="aff5"/>
                <w:noProof/>
              </w:rPr>
              <w:t>7.3 Амбар с горизонтальным факельным устройством</w:t>
            </w:r>
            <w:r w:rsidR="007C4102">
              <w:rPr>
                <w:noProof/>
                <w:webHidden/>
              </w:rPr>
              <w:tab/>
            </w:r>
            <w:r w:rsidR="007C4102">
              <w:rPr>
                <w:noProof/>
                <w:webHidden/>
              </w:rPr>
              <w:fldChar w:fldCharType="begin"/>
            </w:r>
            <w:r w:rsidR="007C4102">
              <w:rPr>
                <w:noProof/>
                <w:webHidden/>
              </w:rPr>
              <w:instrText xml:space="preserve"> PAGEREF _Toc175236285 \h </w:instrText>
            </w:r>
            <w:r w:rsidR="007C4102">
              <w:rPr>
                <w:noProof/>
                <w:webHidden/>
              </w:rPr>
            </w:r>
            <w:r w:rsidR="007C4102">
              <w:rPr>
                <w:noProof/>
                <w:webHidden/>
              </w:rPr>
              <w:fldChar w:fldCharType="separate"/>
            </w:r>
            <w:r w:rsidR="00990CDD">
              <w:rPr>
                <w:noProof/>
                <w:webHidden/>
              </w:rPr>
              <w:t>34</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6" w:history="1">
            <w:r w:rsidR="007C4102" w:rsidRPr="00774553">
              <w:rPr>
                <w:rStyle w:val="aff5"/>
                <w:noProof/>
              </w:rPr>
              <w:t>7.4 Прожекторная мачта ПМС-31,75</w:t>
            </w:r>
            <w:r w:rsidR="007C4102">
              <w:rPr>
                <w:noProof/>
                <w:webHidden/>
              </w:rPr>
              <w:tab/>
            </w:r>
            <w:r w:rsidR="007C4102">
              <w:rPr>
                <w:noProof/>
                <w:webHidden/>
              </w:rPr>
              <w:fldChar w:fldCharType="begin"/>
            </w:r>
            <w:r w:rsidR="007C4102">
              <w:rPr>
                <w:noProof/>
                <w:webHidden/>
              </w:rPr>
              <w:instrText xml:space="preserve"> PAGEREF _Toc175236286 \h </w:instrText>
            </w:r>
            <w:r w:rsidR="007C4102">
              <w:rPr>
                <w:noProof/>
                <w:webHidden/>
              </w:rPr>
            </w:r>
            <w:r w:rsidR="007C4102">
              <w:rPr>
                <w:noProof/>
                <w:webHidden/>
              </w:rPr>
              <w:fldChar w:fldCharType="separate"/>
            </w:r>
            <w:r w:rsidR="00990CDD">
              <w:rPr>
                <w:noProof/>
                <w:webHidden/>
              </w:rPr>
              <w:t>35</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87" w:history="1">
            <w:r w:rsidR="007C4102" w:rsidRPr="00774553">
              <w:rPr>
                <w:rStyle w:val="aff5"/>
                <w:noProof/>
              </w:rPr>
              <w:t>7.5 Блок БЭЛП</w:t>
            </w:r>
            <w:r w:rsidR="007C4102">
              <w:rPr>
                <w:noProof/>
                <w:webHidden/>
              </w:rPr>
              <w:tab/>
            </w:r>
            <w:r w:rsidR="007C4102">
              <w:rPr>
                <w:noProof/>
                <w:webHidden/>
              </w:rPr>
              <w:fldChar w:fldCharType="begin"/>
            </w:r>
            <w:r w:rsidR="007C4102">
              <w:rPr>
                <w:noProof/>
                <w:webHidden/>
              </w:rPr>
              <w:instrText xml:space="preserve"> PAGEREF _Toc175236287 \h </w:instrText>
            </w:r>
            <w:r w:rsidR="007C4102">
              <w:rPr>
                <w:noProof/>
                <w:webHidden/>
              </w:rPr>
            </w:r>
            <w:r w:rsidR="007C4102">
              <w:rPr>
                <w:noProof/>
                <w:webHidden/>
              </w:rPr>
              <w:fldChar w:fldCharType="separate"/>
            </w:r>
            <w:r w:rsidR="00990CDD">
              <w:rPr>
                <w:noProof/>
                <w:webHidden/>
              </w:rPr>
              <w:t>35</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88" w:history="1">
            <w:r w:rsidR="007C4102" w:rsidRPr="00774553">
              <w:rPr>
                <w:rStyle w:val="aff5"/>
                <w:noProof/>
              </w:rPr>
              <w:t>8 Описание конструктивных и технических решений подземной части объекта капитального строительства</w:t>
            </w:r>
            <w:r w:rsidR="007C4102">
              <w:rPr>
                <w:noProof/>
                <w:webHidden/>
              </w:rPr>
              <w:tab/>
            </w:r>
            <w:r w:rsidR="007C4102">
              <w:rPr>
                <w:noProof/>
                <w:webHidden/>
              </w:rPr>
              <w:fldChar w:fldCharType="begin"/>
            </w:r>
            <w:r w:rsidR="007C4102">
              <w:rPr>
                <w:noProof/>
                <w:webHidden/>
              </w:rPr>
              <w:instrText xml:space="preserve"> PAGEREF _Toc175236288 \h </w:instrText>
            </w:r>
            <w:r w:rsidR="007C4102">
              <w:rPr>
                <w:noProof/>
                <w:webHidden/>
              </w:rPr>
            </w:r>
            <w:r w:rsidR="007C4102">
              <w:rPr>
                <w:noProof/>
                <w:webHidden/>
              </w:rPr>
              <w:fldChar w:fldCharType="separate"/>
            </w:r>
            <w:r w:rsidR="00990CDD">
              <w:rPr>
                <w:noProof/>
                <w:webHidden/>
              </w:rPr>
              <w:t>36</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89" w:history="1">
            <w:r w:rsidR="007C4102" w:rsidRPr="00774553">
              <w:rPr>
                <w:rStyle w:val="aff5"/>
                <w:noProof/>
              </w:rPr>
              <w:t>9 Обоснование проектных решений и мероприятий, обеспечивающих:</w:t>
            </w:r>
            <w:r w:rsidR="007C4102">
              <w:rPr>
                <w:noProof/>
                <w:webHidden/>
              </w:rPr>
              <w:tab/>
            </w:r>
            <w:r w:rsidR="007C4102">
              <w:rPr>
                <w:noProof/>
                <w:webHidden/>
              </w:rPr>
              <w:fldChar w:fldCharType="begin"/>
            </w:r>
            <w:r w:rsidR="007C4102">
              <w:rPr>
                <w:noProof/>
                <w:webHidden/>
              </w:rPr>
              <w:instrText xml:space="preserve"> PAGEREF _Toc175236289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0" w:history="1">
            <w:r w:rsidR="007C4102" w:rsidRPr="00774553">
              <w:rPr>
                <w:rStyle w:val="aff5"/>
                <w:noProof/>
              </w:rPr>
              <w:t>9.1 Соблюдение требуемых теплозащитных характеристик ограждающих конструкций;</w:t>
            </w:r>
            <w:r w:rsidR="007C4102">
              <w:rPr>
                <w:noProof/>
                <w:webHidden/>
              </w:rPr>
              <w:tab/>
            </w:r>
            <w:r w:rsidR="007C4102">
              <w:rPr>
                <w:noProof/>
                <w:webHidden/>
              </w:rPr>
              <w:fldChar w:fldCharType="begin"/>
            </w:r>
            <w:r w:rsidR="007C4102">
              <w:rPr>
                <w:noProof/>
                <w:webHidden/>
              </w:rPr>
              <w:instrText xml:space="preserve"> PAGEREF _Toc175236290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1" w:history="1">
            <w:r w:rsidR="007C4102" w:rsidRPr="00774553">
              <w:rPr>
                <w:rStyle w:val="aff5"/>
                <w:noProof/>
              </w:rPr>
              <w:t>9.2 Снижение шума и вибрации;</w:t>
            </w:r>
            <w:r w:rsidR="007C4102">
              <w:rPr>
                <w:noProof/>
                <w:webHidden/>
              </w:rPr>
              <w:tab/>
            </w:r>
            <w:r w:rsidR="007C4102">
              <w:rPr>
                <w:noProof/>
                <w:webHidden/>
              </w:rPr>
              <w:fldChar w:fldCharType="begin"/>
            </w:r>
            <w:r w:rsidR="007C4102">
              <w:rPr>
                <w:noProof/>
                <w:webHidden/>
              </w:rPr>
              <w:instrText xml:space="preserve"> PAGEREF _Toc175236291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2" w:history="1">
            <w:r w:rsidR="007C4102" w:rsidRPr="00774553">
              <w:rPr>
                <w:rStyle w:val="aff5"/>
                <w:noProof/>
              </w:rPr>
              <w:t>9.3 Гидроизоляцию и пароизоляцию помещений;</w:t>
            </w:r>
            <w:r w:rsidR="007C4102">
              <w:rPr>
                <w:noProof/>
                <w:webHidden/>
              </w:rPr>
              <w:tab/>
            </w:r>
            <w:r w:rsidR="007C4102">
              <w:rPr>
                <w:noProof/>
                <w:webHidden/>
              </w:rPr>
              <w:fldChar w:fldCharType="begin"/>
            </w:r>
            <w:r w:rsidR="007C4102">
              <w:rPr>
                <w:noProof/>
                <w:webHidden/>
              </w:rPr>
              <w:instrText xml:space="preserve"> PAGEREF _Toc175236292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3" w:history="1">
            <w:r w:rsidR="007C4102" w:rsidRPr="00774553">
              <w:rPr>
                <w:rStyle w:val="aff5"/>
                <w:noProof/>
              </w:rPr>
              <w:t>9.4 Снижение загазованности помещений;</w:t>
            </w:r>
            <w:r w:rsidR="007C4102">
              <w:rPr>
                <w:noProof/>
                <w:webHidden/>
              </w:rPr>
              <w:tab/>
            </w:r>
            <w:r w:rsidR="007C4102">
              <w:rPr>
                <w:noProof/>
                <w:webHidden/>
              </w:rPr>
              <w:fldChar w:fldCharType="begin"/>
            </w:r>
            <w:r w:rsidR="007C4102">
              <w:rPr>
                <w:noProof/>
                <w:webHidden/>
              </w:rPr>
              <w:instrText xml:space="preserve"> PAGEREF _Toc175236293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4" w:history="1">
            <w:r w:rsidR="007C4102" w:rsidRPr="00774553">
              <w:rPr>
                <w:rStyle w:val="aff5"/>
                <w:noProof/>
              </w:rPr>
              <w:t>9.5 Удаление избытков тепла;</w:t>
            </w:r>
            <w:r w:rsidR="007C4102">
              <w:rPr>
                <w:noProof/>
                <w:webHidden/>
              </w:rPr>
              <w:tab/>
            </w:r>
            <w:r w:rsidR="007C4102">
              <w:rPr>
                <w:noProof/>
                <w:webHidden/>
              </w:rPr>
              <w:fldChar w:fldCharType="begin"/>
            </w:r>
            <w:r w:rsidR="007C4102">
              <w:rPr>
                <w:noProof/>
                <w:webHidden/>
              </w:rPr>
              <w:instrText xml:space="preserve"> PAGEREF _Toc175236294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5" w:history="1">
            <w:r w:rsidR="007C4102" w:rsidRPr="00774553">
              <w:rPr>
                <w:rStyle w:val="aff5"/>
                <w:noProof/>
              </w:rPr>
              <w:t>9.6 Соблюдение безопасного уровня электромагнитных и иных излучений;</w:t>
            </w:r>
            <w:r w:rsidR="007C4102">
              <w:rPr>
                <w:noProof/>
                <w:webHidden/>
              </w:rPr>
              <w:tab/>
            </w:r>
            <w:r w:rsidR="007C4102">
              <w:rPr>
                <w:noProof/>
                <w:webHidden/>
              </w:rPr>
              <w:fldChar w:fldCharType="begin"/>
            </w:r>
            <w:r w:rsidR="007C4102">
              <w:rPr>
                <w:noProof/>
                <w:webHidden/>
              </w:rPr>
              <w:instrText xml:space="preserve"> PAGEREF _Toc175236295 \h </w:instrText>
            </w:r>
            <w:r w:rsidR="007C4102">
              <w:rPr>
                <w:noProof/>
                <w:webHidden/>
              </w:rPr>
            </w:r>
            <w:r w:rsidR="007C4102">
              <w:rPr>
                <w:noProof/>
                <w:webHidden/>
              </w:rPr>
              <w:fldChar w:fldCharType="separate"/>
            </w:r>
            <w:r w:rsidR="00990CDD">
              <w:rPr>
                <w:noProof/>
                <w:webHidden/>
              </w:rPr>
              <w:t>37</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6" w:history="1">
            <w:r w:rsidR="007C4102" w:rsidRPr="00774553">
              <w:rPr>
                <w:rStyle w:val="aff5"/>
                <w:noProof/>
              </w:rPr>
              <w:t>9.7 Пожарную опасность</w:t>
            </w:r>
            <w:r w:rsidR="007C4102">
              <w:rPr>
                <w:noProof/>
                <w:webHidden/>
              </w:rPr>
              <w:tab/>
            </w:r>
            <w:r w:rsidR="007C4102">
              <w:rPr>
                <w:noProof/>
                <w:webHidden/>
              </w:rPr>
              <w:fldChar w:fldCharType="begin"/>
            </w:r>
            <w:r w:rsidR="007C4102">
              <w:rPr>
                <w:noProof/>
                <w:webHidden/>
              </w:rPr>
              <w:instrText xml:space="preserve"> PAGEREF _Toc175236296 \h </w:instrText>
            </w:r>
            <w:r w:rsidR="007C4102">
              <w:rPr>
                <w:noProof/>
                <w:webHidden/>
              </w:rPr>
            </w:r>
            <w:r w:rsidR="007C4102">
              <w:rPr>
                <w:noProof/>
                <w:webHidden/>
              </w:rPr>
              <w:fldChar w:fldCharType="separate"/>
            </w:r>
            <w:r w:rsidR="00990CDD">
              <w:rPr>
                <w:noProof/>
                <w:webHidden/>
              </w:rPr>
              <w:t>38</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297" w:history="1">
            <w:r w:rsidR="007C4102" w:rsidRPr="00774553">
              <w:rPr>
                <w:rStyle w:val="aff5"/>
                <w:noProof/>
              </w:rPr>
              <w:t>9.8 Соответствие зданий, строений и сооружений требованиям энергетической эффективности и требованиям оснащенности их приборами учета используемых энергетических ресурсов (за исключением зданий, строений, сооружений, на которые требования энергетической эффективности и требования оснащенности их приборами учета используемых энергетических ресурсов не распространяются);</w:t>
            </w:r>
            <w:r w:rsidR="007C4102">
              <w:rPr>
                <w:noProof/>
                <w:webHidden/>
              </w:rPr>
              <w:tab/>
            </w:r>
            <w:r w:rsidR="007C4102">
              <w:rPr>
                <w:noProof/>
                <w:webHidden/>
              </w:rPr>
              <w:fldChar w:fldCharType="begin"/>
            </w:r>
            <w:r w:rsidR="007C4102">
              <w:rPr>
                <w:noProof/>
                <w:webHidden/>
              </w:rPr>
              <w:instrText xml:space="preserve"> PAGEREF _Toc175236297 \h </w:instrText>
            </w:r>
            <w:r w:rsidR="007C4102">
              <w:rPr>
                <w:noProof/>
                <w:webHidden/>
              </w:rPr>
            </w:r>
            <w:r w:rsidR="007C4102">
              <w:rPr>
                <w:noProof/>
                <w:webHidden/>
              </w:rPr>
              <w:fldChar w:fldCharType="separate"/>
            </w:r>
            <w:r w:rsidR="00990CDD">
              <w:rPr>
                <w:noProof/>
                <w:webHidden/>
              </w:rPr>
              <w:t>39</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98" w:history="1">
            <w:r w:rsidR="007C4102" w:rsidRPr="00774553">
              <w:rPr>
                <w:rStyle w:val="aff5"/>
                <w:noProof/>
              </w:rPr>
              <w:t>10 Характеристика и обоснование конструкций полов, кровли, потолков, перегородок</w:t>
            </w:r>
            <w:r w:rsidR="007C4102">
              <w:rPr>
                <w:noProof/>
                <w:webHidden/>
              </w:rPr>
              <w:tab/>
            </w:r>
            <w:r w:rsidR="007C4102">
              <w:rPr>
                <w:noProof/>
                <w:webHidden/>
              </w:rPr>
              <w:fldChar w:fldCharType="begin"/>
            </w:r>
            <w:r w:rsidR="007C4102">
              <w:rPr>
                <w:noProof/>
                <w:webHidden/>
              </w:rPr>
              <w:instrText xml:space="preserve"> PAGEREF _Toc175236298 \h </w:instrText>
            </w:r>
            <w:r w:rsidR="007C4102">
              <w:rPr>
                <w:noProof/>
                <w:webHidden/>
              </w:rPr>
            </w:r>
            <w:r w:rsidR="007C4102">
              <w:rPr>
                <w:noProof/>
                <w:webHidden/>
              </w:rPr>
              <w:fldChar w:fldCharType="separate"/>
            </w:r>
            <w:r w:rsidR="00990CDD">
              <w:rPr>
                <w:noProof/>
                <w:webHidden/>
              </w:rPr>
              <w:t>40</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299" w:history="1">
            <w:r w:rsidR="007C4102" w:rsidRPr="00774553">
              <w:rPr>
                <w:rStyle w:val="aff5"/>
                <w:noProof/>
              </w:rPr>
              <w:t>11 Перечень мероприятий по защите строительных конструкций и фундаментов от разрушения</w:t>
            </w:r>
            <w:r w:rsidR="007C4102">
              <w:rPr>
                <w:noProof/>
                <w:webHidden/>
              </w:rPr>
              <w:tab/>
            </w:r>
            <w:r w:rsidR="007C4102">
              <w:rPr>
                <w:noProof/>
                <w:webHidden/>
              </w:rPr>
              <w:fldChar w:fldCharType="begin"/>
            </w:r>
            <w:r w:rsidR="007C4102">
              <w:rPr>
                <w:noProof/>
                <w:webHidden/>
              </w:rPr>
              <w:instrText xml:space="preserve"> PAGEREF _Toc175236299 \h </w:instrText>
            </w:r>
            <w:r w:rsidR="007C4102">
              <w:rPr>
                <w:noProof/>
                <w:webHidden/>
              </w:rPr>
            </w:r>
            <w:r w:rsidR="007C4102">
              <w:rPr>
                <w:noProof/>
                <w:webHidden/>
              </w:rPr>
              <w:fldChar w:fldCharType="separate"/>
            </w:r>
            <w:r w:rsidR="00990CDD">
              <w:rPr>
                <w:noProof/>
                <w:webHidden/>
              </w:rPr>
              <w:t>41</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300" w:history="1">
            <w:r w:rsidR="007C4102" w:rsidRPr="00774553">
              <w:rPr>
                <w:rStyle w:val="aff5"/>
                <w:noProof/>
              </w:rPr>
              <w:t>12 Описание инженерных решений и сооружений, обеспечивающих защиту территории объекта капительного строительства, отдельных зданий и сооружений объекта капитального строительства, а также персонала (жителей) от опасных природных и техногенных процессов</w:t>
            </w:r>
            <w:r w:rsidR="007C4102">
              <w:rPr>
                <w:noProof/>
                <w:webHidden/>
              </w:rPr>
              <w:tab/>
            </w:r>
            <w:r w:rsidR="007C4102">
              <w:rPr>
                <w:noProof/>
                <w:webHidden/>
              </w:rPr>
              <w:fldChar w:fldCharType="begin"/>
            </w:r>
            <w:r w:rsidR="007C4102">
              <w:rPr>
                <w:noProof/>
                <w:webHidden/>
              </w:rPr>
              <w:instrText xml:space="preserve"> PAGEREF _Toc175236300 \h </w:instrText>
            </w:r>
            <w:r w:rsidR="007C4102">
              <w:rPr>
                <w:noProof/>
                <w:webHidden/>
              </w:rPr>
            </w:r>
            <w:r w:rsidR="007C4102">
              <w:rPr>
                <w:noProof/>
                <w:webHidden/>
              </w:rPr>
              <w:fldChar w:fldCharType="separate"/>
            </w:r>
            <w:r w:rsidR="00990CDD">
              <w:rPr>
                <w:noProof/>
                <w:webHidden/>
              </w:rPr>
              <w:t>43</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301" w:history="1">
            <w:r w:rsidR="007C4102" w:rsidRPr="00774553">
              <w:rPr>
                <w:rStyle w:val="aff5"/>
                <w:noProof/>
              </w:rPr>
              <w:t>13</w:t>
            </w:r>
            <w:r w:rsidR="007C4102" w:rsidRPr="00774553">
              <w:rPr>
                <w:rStyle w:val="aff5"/>
                <w:noProof/>
                <w:shd w:val="clear" w:color="auto" w:fill="FFFFFF"/>
              </w:rPr>
              <w:t xml:space="preserve"> Перечень мероприятий по обеспечению соблюдения установленных требований энергетической эффективности к конструктивным решениям, влияющим на энергетическую эффективность зданий, строений и сооружений</w:t>
            </w:r>
            <w:r w:rsidR="007C4102">
              <w:rPr>
                <w:noProof/>
                <w:webHidden/>
              </w:rPr>
              <w:tab/>
            </w:r>
            <w:r w:rsidR="007C4102">
              <w:rPr>
                <w:noProof/>
                <w:webHidden/>
              </w:rPr>
              <w:fldChar w:fldCharType="begin"/>
            </w:r>
            <w:r w:rsidR="007C4102">
              <w:rPr>
                <w:noProof/>
                <w:webHidden/>
              </w:rPr>
              <w:instrText xml:space="preserve"> PAGEREF _Toc175236301 \h </w:instrText>
            </w:r>
            <w:r w:rsidR="007C4102">
              <w:rPr>
                <w:noProof/>
                <w:webHidden/>
              </w:rPr>
            </w:r>
            <w:r w:rsidR="007C4102">
              <w:rPr>
                <w:noProof/>
                <w:webHidden/>
              </w:rPr>
              <w:fldChar w:fldCharType="separate"/>
            </w:r>
            <w:r w:rsidR="00990CDD">
              <w:rPr>
                <w:noProof/>
                <w:webHidden/>
              </w:rPr>
              <w:t>44</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302" w:history="1">
            <w:r w:rsidR="007C4102" w:rsidRPr="00774553">
              <w:rPr>
                <w:rStyle w:val="aff5"/>
                <w:noProof/>
              </w:rPr>
              <w:t>14</w:t>
            </w:r>
            <w:r w:rsidR="007C4102" w:rsidRPr="00774553">
              <w:rPr>
                <w:rStyle w:val="aff5"/>
                <w:noProof/>
                <w:shd w:val="clear" w:color="auto" w:fill="FFFFFF"/>
              </w:rPr>
              <w:t xml:space="preserve"> Описание и обоснование принятых конструктивных, функционально-технологических и инженерно-технических решений, направленных на повышение энергетической эффективности объекта капитального строительства, в том числе в отношении наружных и внутренних систем электроснабжения, отопления, вентиляции, кондиционирования воздуха помещений (включая обоснование оптимальности размещения отопительного оборудования, решений в отношении тепловой изоляции теплопроводов, характеристик материалов для изготовления воздуховодов), горячего водоснабжения, оборотного водоснабжения и повторного использования тепла подогретой воды</w:t>
            </w:r>
            <w:r w:rsidR="007C4102">
              <w:rPr>
                <w:noProof/>
                <w:webHidden/>
              </w:rPr>
              <w:tab/>
            </w:r>
            <w:r w:rsidR="007C4102">
              <w:rPr>
                <w:noProof/>
                <w:webHidden/>
              </w:rPr>
              <w:fldChar w:fldCharType="begin"/>
            </w:r>
            <w:r w:rsidR="007C4102">
              <w:rPr>
                <w:noProof/>
                <w:webHidden/>
              </w:rPr>
              <w:instrText xml:space="preserve"> PAGEREF _Toc175236302 \h </w:instrText>
            </w:r>
            <w:r w:rsidR="007C4102">
              <w:rPr>
                <w:noProof/>
                <w:webHidden/>
              </w:rPr>
            </w:r>
            <w:r w:rsidR="007C4102">
              <w:rPr>
                <w:noProof/>
                <w:webHidden/>
              </w:rPr>
              <w:fldChar w:fldCharType="separate"/>
            </w:r>
            <w:r w:rsidR="00990CDD">
              <w:rPr>
                <w:noProof/>
                <w:webHidden/>
              </w:rPr>
              <w:t>45</w:t>
            </w:r>
            <w:r w:rsidR="007C4102">
              <w:rPr>
                <w:noProof/>
                <w:webHidden/>
              </w:rPr>
              <w:fldChar w:fldCharType="end"/>
            </w:r>
          </w:hyperlink>
        </w:p>
        <w:p w:rsidR="007C4102" w:rsidRDefault="005E1D66">
          <w:pPr>
            <w:pStyle w:val="15"/>
            <w:rPr>
              <w:rFonts w:asciiTheme="minorHAnsi" w:eastAsiaTheme="minorEastAsia" w:hAnsiTheme="minorHAnsi" w:cstheme="minorBidi"/>
              <w:caps w:val="0"/>
              <w:noProof/>
              <w:sz w:val="22"/>
              <w:szCs w:val="22"/>
            </w:rPr>
          </w:pPr>
          <w:hyperlink w:anchor="_Toc175236303" w:history="1">
            <w:r w:rsidR="007C4102" w:rsidRPr="00774553">
              <w:rPr>
                <w:rStyle w:val="aff5"/>
                <w:noProof/>
              </w:rPr>
              <w:t>15 Перечень принятых сокращений</w:t>
            </w:r>
            <w:r w:rsidR="007C4102">
              <w:rPr>
                <w:noProof/>
                <w:webHidden/>
              </w:rPr>
              <w:tab/>
            </w:r>
            <w:r w:rsidR="007C4102">
              <w:rPr>
                <w:noProof/>
                <w:webHidden/>
              </w:rPr>
              <w:fldChar w:fldCharType="begin"/>
            </w:r>
            <w:r w:rsidR="007C4102">
              <w:rPr>
                <w:noProof/>
                <w:webHidden/>
              </w:rPr>
              <w:instrText xml:space="preserve"> PAGEREF _Toc175236303 \h </w:instrText>
            </w:r>
            <w:r w:rsidR="007C4102">
              <w:rPr>
                <w:noProof/>
                <w:webHidden/>
              </w:rPr>
            </w:r>
            <w:r w:rsidR="007C4102">
              <w:rPr>
                <w:noProof/>
                <w:webHidden/>
              </w:rPr>
              <w:fldChar w:fldCharType="separate"/>
            </w:r>
            <w:r w:rsidR="00990CDD">
              <w:rPr>
                <w:noProof/>
                <w:webHidden/>
              </w:rPr>
              <w:t>46</w:t>
            </w:r>
            <w:r w:rsidR="007C4102">
              <w:rPr>
                <w:noProof/>
                <w:webHidden/>
              </w:rPr>
              <w:fldChar w:fldCharType="end"/>
            </w:r>
          </w:hyperlink>
        </w:p>
        <w:p w:rsidR="007C4102" w:rsidRDefault="005E1D66">
          <w:pPr>
            <w:pStyle w:val="26"/>
            <w:rPr>
              <w:rFonts w:asciiTheme="minorHAnsi" w:eastAsiaTheme="minorEastAsia" w:hAnsiTheme="minorHAnsi" w:cstheme="minorBidi"/>
              <w:smallCaps w:val="0"/>
              <w:noProof/>
              <w:sz w:val="22"/>
              <w:szCs w:val="22"/>
            </w:rPr>
          </w:pPr>
          <w:hyperlink w:anchor="_Toc175236304" w:history="1">
            <w:r w:rsidR="007C4102" w:rsidRPr="00774553">
              <w:rPr>
                <w:rStyle w:val="aff5"/>
                <w:noProof/>
              </w:rPr>
              <w:t>Приложение А Перечень законодательных актов РФ и нормативных документов</w:t>
            </w:r>
            <w:r w:rsidR="007C4102">
              <w:rPr>
                <w:noProof/>
                <w:webHidden/>
              </w:rPr>
              <w:tab/>
            </w:r>
            <w:r w:rsidR="007C4102">
              <w:rPr>
                <w:noProof/>
                <w:webHidden/>
              </w:rPr>
              <w:fldChar w:fldCharType="begin"/>
            </w:r>
            <w:r w:rsidR="007C4102">
              <w:rPr>
                <w:noProof/>
                <w:webHidden/>
              </w:rPr>
              <w:instrText xml:space="preserve"> PAGEREF _Toc175236304 \h </w:instrText>
            </w:r>
            <w:r w:rsidR="007C4102">
              <w:rPr>
                <w:noProof/>
                <w:webHidden/>
              </w:rPr>
            </w:r>
            <w:r w:rsidR="007C4102">
              <w:rPr>
                <w:noProof/>
                <w:webHidden/>
              </w:rPr>
              <w:fldChar w:fldCharType="separate"/>
            </w:r>
            <w:r w:rsidR="00990CDD">
              <w:rPr>
                <w:noProof/>
                <w:webHidden/>
              </w:rPr>
              <w:t>47</w:t>
            </w:r>
            <w:r w:rsidR="007C4102">
              <w:rPr>
                <w:noProof/>
                <w:webHidden/>
              </w:rPr>
              <w:fldChar w:fldCharType="end"/>
            </w:r>
          </w:hyperlink>
        </w:p>
        <w:p w:rsidR="00CA0D38" w:rsidRPr="00CA0D38" w:rsidRDefault="00CA0D38">
          <w:pPr>
            <w:rPr>
              <w:rFonts w:ascii="Arial" w:hAnsi="Arial" w:cs="Arial"/>
            </w:rPr>
          </w:pPr>
          <w:r w:rsidRPr="00CA0D38">
            <w:rPr>
              <w:rFonts w:ascii="Arial" w:hAnsi="Arial" w:cs="Arial"/>
              <w:b/>
              <w:bCs/>
            </w:rPr>
            <w:fldChar w:fldCharType="end"/>
          </w:r>
        </w:p>
      </w:sdtContent>
    </w:sdt>
    <w:p w:rsidR="00830345" w:rsidRPr="007D12D7" w:rsidRDefault="00CA0D38" w:rsidP="004C4AE3">
      <w:pPr>
        <w:rPr>
          <w:rFonts w:ascii="Arial" w:hAnsi="Arial" w:cs="Arial"/>
          <w:lang w:val="en-US"/>
        </w:rPr>
      </w:pPr>
      <w:r w:rsidRPr="00CA0D38">
        <w:rPr>
          <w:rFonts w:ascii="Arial" w:hAnsi="Arial" w:cs="Arial"/>
        </w:rPr>
        <w:br w:type="page"/>
      </w:r>
    </w:p>
    <w:p w:rsidR="00830345" w:rsidRPr="00DE0540" w:rsidRDefault="00830345" w:rsidP="00811E83">
      <w:pPr>
        <w:pStyle w:val="10"/>
        <w:keepNext w:val="0"/>
        <w:numPr>
          <w:ilvl w:val="0"/>
          <w:numId w:val="14"/>
        </w:numPr>
        <w:spacing w:before="0" w:after="240"/>
        <w:ind w:right="709"/>
        <w:jc w:val="both"/>
      </w:pPr>
      <w:bookmarkStart w:id="0" w:name="_Toc155781207"/>
      <w:bookmarkStart w:id="1" w:name="_Toc175236264"/>
      <w:bookmarkStart w:id="2" w:name="_Toc160415318"/>
      <w:r>
        <w:lastRenderedPageBreak/>
        <w:t>Общие сведения</w:t>
      </w:r>
      <w:bookmarkEnd w:id="0"/>
      <w:bookmarkEnd w:id="1"/>
    </w:p>
    <w:p w:rsidR="00830345" w:rsidRPr="008D54F3" w:rsidRDefault="00830345" w:rsidP="00811E83">
      <w:pPr>
        <w:ind w:firstLine="709"/>
        <w:jc w:val="both"/>
      </w:pPr>
      <w:bookmarkStart w:id="3" w:name="_Toc160415319"/>
      <w:bookmarkStart w:id="4" w:name="_Toc460922400"/>
      <w:bookmarkStart w:id="5" w:name="_Toc2500477"/>
      <w:bookmarkStart w:id="6" w:name="_Toc22451585"/>
      <w:bookmarkStart w:id="7" w:name="_Toc24776584"/>
      <w:bookmarkStart w:id="8" w:name="_Toc24776726"/>
      <w:bookmarkStart w:id="9" w:name="_Toc85359910"/>
      <w:bookmarkStart w:id="10" w:name="_Toc85509279"/>
      <w:bookmarkStart w:id="11" w:name="_Toc85511921"/>
      <w:bookmarkStart w:id="12" w:name="_Toc94502776"/>
      <w:bookmarkStart w:id="13" w:name="_Toc94502815"/>
      <w:bookmarkStart w:id="14" w:name="_Toc94502946"/>
      <w:bookmarkStart w:id="15" w:name="_Toc94529403"/>
      <w:bookmarkEnd w:id="2"/>
      <w:bookmarkEnd w:id="3"/>
      <w:r w:rsidRPr="008D54F3">
        <w:t>Наименование объекта капитального строительства:</w:t>
      </w:r>
      <w:r>
        <w:t xml:space="preserve"> «</w:t>
      </w:r>
      <w:r w:rsidR="000E0564" w:rsidRPr="00B44274">
        <w:t>Обустройство Тымпучиканского нефтегазоконденсатного мест</w:t>
      </w:r>
      <w:r w:rsidR="000E0564">
        <w:t>орождения. Куст скважин № 107</w:t>
      </w:r>
      <w:r>
        <w:t>»</w:t>
      </w:r>
      <w:r w:rsidR="0073208C">
        <w:t>.</w:t>
      </w:r>
    </w:p>
    <w:p w:rsidR="00830345" w:rsidRPr="008D54F3" w:rsidRDefault="00830345" w:rsidP="00811E83">
      <w:pPr>
        <w:jc w:val="both"/>
      </w:pPr>
      <w:r w:rsidRPr="008D54F3">
        <w:t>Почтовый (строительный) адрес (местоположение) объекта капитального</w:t>
      </w:r>
    </w:p>
    <w:p w:rsidR="00830345" w:rsidRDefault="00830345" w:rsidP="00811E83">
      <w:pPr>
        <w:jc w:val="both"/>
      </w:pPr>
      <w:r w:rsidRPr="008D54F3">
        <w:t>строительства:</w:t>
      </w:r>
      <w:r>
        <w:t xml:space="preserve"> Республика Саха (Якутия), Ленский район, Тымпучиканский лицензионный участок</w:t>
      </w:r>
      <w:r w:rsidR="00A35AE1">
        <w:t>.</w:t>
      </w:r>
    </w:p>
    <w:p w:rsidR="00830345" w:rsidRPr="008D54F3" w:rsidRDefault="00830345" w:rsidP="00811E83">
      <w:pPr>
        <w:ind w:firstLine="720"/>
        <w:jc w:val="both"/>
      </w:pPr>
      <w:bookmarkStart w:id="16" w:name="_Toc171588274"/>
      <w:r>
        <w:t>Генеральный проектировщик</w:t>
      </w:r>
      <w:bookmarkEnd w:id="16"/>
      <w:r w:rsidR="0073208C">
        <w:t>:</w:t>
      </w:r>
    </w:p>
    <w:p w:rsidR="00830345" w:rsidRDefault="00830345" w:rsidP="00811E83">
      <w:pPr>
        <w:jc w:val="both"/>
      </w:pPr>
      <w:r w:rsidRPr="008D54F3">
        <w:t xml:space="preserve">Наименование: </w:t>
      </w:r>
      <w:r>
        <w:t>Акционерное общество «Гипровостокнефть»</w:t>
      </w:r>
    </w:p>
    <w:p w:rsidR="00830345" w:rsidRPr="008D54F3" w:rsidRDefault="00830345" w:rsidP="00811E83">
      <w:pPr>
        <w:jc w:val="both"/>
      </w:pPr>
      <w:r w:rsidRPr="008D54F3">
        <w:t xml:space="preserve">ОГРН: </w:t>
      </w:r>
      <w:r>
        <w:t>1026300961422</w:t>
      </w:r>
    </w:p>
    <w:p w:rsidR="00830345" w:rsidRPr="008D54F3" w:rsidRDefault="00830345" w:rsidP="00811E83">
      <w:pPr>
        <w:jc w:val="both"/>
      </w:pPr>
      <w:r w:rsidRPr="008D54F3">
        <w:t xml:space="preserve">ИНН: </w:t>
      </w:r>
      <w:r>
        <w:t>6315200011</w:t>
      </w:r>
    </w:p>
    <w:p w:rsidR="00830345" w:rsidRPr="008D54F3" w:rsidRDefault="00830345" w:rsidP="00811E83">
      <w:pPr>
        <w:jc w:val="both"/>
      </w:pPr>
      <w:r w:rsidRPr="008D54F3">
        <w:t xml:space="preserve">КПП: </w:t>
      </w:r>
      <w:r>
        <w:t>631501001</w:t>
      </w:r>
    </w:p>
    <w:p w:rsidR="00830345" w:rsidRDefault="00830345" w:rsidP="00811E83">
      <w:pPr>
        <w:jc w:val="both"/>
      </w:pPr>
      <w:r w:rsidRPr="008D54F3">
        <w:t xml:space="preserve">Место нахождения и адрес: </w:t>
      </w:r>
      <w:r>
        <w:t>443041, Самарская область, г. Самара, ул. Красноармейская, 93.</w:t>
      </w:r>
    </w:p>
    <w:p w:rsidR="00830345" w:rsidRDefault="00830345" w:rsidP="00811E83">
      <w:pPr>
        <w:ind w:firstLine="720"/>
        <w:jc w:val="both"/>
      </w:pPr>
      <w:bookmarkStart w:id="17" w:name="_Toc171588275"/>
      <w:r>
        <w:t>Сведения о лицах, принимавших участие в разработке проектной документации</w:t>
      </w:r>
      <w:bookmarkEnd w:id="17"/>
      <w:r w:rsidR="0073208C">
        <w:t>:</w:t>
      </w:r>
    </w:p>
    <w:p w:rsidR="00830345" w:rsidRDefault="00830345" w:rsidP="00811E83">
      <w:pPr>
        <w:jc w:val="both"/>
      </w:pPr>
      <w:r w:rsidRPr="008D54F3">
        <w:t>Наименование:</w:t>
      </w:r>
      <w:r>
        <w:t xml:space="preserve"> Акционерное общество «Институт «Нефтегазпроект»</w:t>
      </w:r>
    </w:p>
    <w:p w:rsidR="00830345" w:rsidRDefault="00830345" w:rsidP="00811E83">
      <w:pPr>
        <w:jc w:val="both"/>
      </w:pPr>
      <w:r w:rsidRPr="008D54F3">
        <w:t>ОГРН:</w:t>
      </w:r>
      <w:r>
        <w:t xml:space="preserve"> 1027200794785</w:t>
      </w:r>
    </w:p>
    <w:p w:rsidR="00830345" w:rsidRDefault="00830345" w:rsidP="00811E83">
      <w:pPr>
        <w:jc w:val="both"/>
      </w:pPr>
      <w:r w:rsidRPr="008D54F3">
        <w:t>ИНН:</w:t>
      </w:r>
      <w:r>
        <w:t xml:space="preserve"> 7203001122</w:t>
      </w:r>
    </w:p>
    <w:p w:rsidR="00830345" w:rsidRDefault="00830345" w:rsidP="00811E83">
      <w:pPr>
        <w:jc w:val="both"/>
      </w:pPr>
      <w:r w:rsidRPr="008D54F3">
        <w:t>КПП:</w:t>
      </w:r>
      <w:r>
        <w:t xml:space="preserve"> 720301001</w:t>
      </w:r>
    </w:p>
    <w:p w:rsidR="00830345" w:rsidRDefault="00830345" w:rsidP="00811E83">
      <w:pPr>
        <w:jc w:val="both"/>
      </w:pPr>
      <w:r w:rsidRPr="008D54F3">
        <w:t>Место нахождения и адрес:</w:t>
      </w:r>
      <w:r>
        <w:t xml:space="preserve"> 625019, Тюменская область, г. Тюмень, ул. Республики, д. 209</w:t>
      </w:r>
    </w:p>
    <w:p w:rsidR="00830345" w:rsidRDefault="00830345" w:rsidP="00811E83">
      <w:pPr>
        <w:jc w:val="both"/>
      </w:pPr>
      <w:r w:rsidRPr="008D54F3">
        <w:t>Наименование:</w:t>
      </w:r>
      <w:r>
        <w:t xml:space="preserve"> Общество с ограниченной ответственностью «Технологии проектирования»</w:t>
      </w:r>
    </w:p>
    <w:p w:rsidR="00830345" w:rsidRDefault="00830345" w:rsidP="00811E83">
      <w:pPr>
        <w:jc w:val="both"/>
      </w:pPr>
      <w:r w:rsidRPr="008D54F3">
        <w:t>ОГРН:</w:t>
      </w:r>
      <w:r>
        <w:t xml:space="preserve"> 1137232016382</w:t>
      </w:r>
    </w:p>
    <w:p w:rsidR="00830345" w:rsidRDefault="00830345" w:rsidP="00811E83">
      <w:pPr>
        <w:jc w:val="both"/>
      </w:pPr>
      <w:r w:rsidRPr="008D54F3">
        <w:t>ИНН:</w:t>
      </w:r>
      <w:r>
        <w:t xml:space="preserve"> 7202244972</w:t>
      </w:r>
    </w:p>
    <w:p w:rsidR="00830345" w:rsidRDefault="00830345" w:rsidP="00811E83">
      <w:pPr>
        <w:jc w:val="both"/>
      </w:pPr>
      <w:r w:rsidRPr="008D54F3">
        <w:t>КПП:</w:t>
      </w:r>
      <w:r>
        <w:t xml:space="preserve"> 720301001</w:t>
      </w:r>
    </w:p>
    <w:p w:rsidR="00830345" w:rsidRDefault="00830345" w:rsidP="00811E83">
      <w:pPr>
        <w:jc w:val="both"/>
      </w:pPr>
      <w:r w:rsidRPr="008D54F3">
        <w:t>Место нахождения и адрес:</w:t>
      </w:r>
      <w:r>
        <w:t xml:space="preserve"> 625019, Тюменская область, г. Тюмень, ул. Республики, д. 209</w:t>
      </w:r>
    </w:p>
    <w:p w:rsidR="00830345" w:rsidRDefault="00830345" w:rsidP="00811E83">
      <w:pPr>
        <w:ind w:firstLine="720"/>
        <w:jc w:val="both"/>
      </w:pPr>
      <w:bookmarkStart w:id="18" w:name="_Toc171588276"/>
      <w:r>
        <w:t>Технический заказчик</w:t>
      </w:r>
      <w:bookmarkEnd w:id="18"/>
      <w:r w:rsidR="0073208C">
        <w:t>:</w:t>
      </w:r>
    </w:p>
    <w:p w:rsidR="00830345" w:rsidRDefault="00830345" w:rsidP="00811E83">
      <w:pPr>
        <w:jc w:val="both"/>
      </w:pPr>
      <w:r w:rsidRPr="008D54F3">
        <w:t>Наименование:</w:t>
      </w:r>
      <w:r>
        <w:t xml:space="preserve"> Общество с ограниченной ответственностью «Газпромнефть-Развитие»</w:t>
      </w:r>
    </w:p>
    <w:p w:rsidR="00830345" w:rsidRDefault="00830345" w:rsidP="00811E83">
      <w:pPr>
        <w:jc w:val="both"/>
      </w:pPr>
      <w:r w:rsidRPr="008D54F3">
        <w:t>ОГРН:</w:t>
      </w:r>
      <w:r>
        <w:t xml:space="preserve"> 1077762622574</w:t>
      </w:r>
    </w:p>
    <w:p w:rsidR="00830345" w:rsidRDefault="00830345" w:rsidP="00811E83">
      <w:pPr>
        <w:jc w:val="both"/>
      </w:pPr>
      <w:r w:rsidRPr="008D54F3">
        <w:t>ИНН:</w:t>
      </w:r>
      <w:r>
        <w:t xml:space="preserve"> 7728639370</w:t>
      </w:r>
    </w:p>
    <w:p w:rsidR="00830345" w:rsidRDefault="00830345" w:rsidP="00811E83">
      <w:pPr>
        <w:jc w:val="both"/>
      </w:pPr>
      <w:r w:rsidRPr="008D54F3">
        <w:t>КПП:</w:t>
      </w:r>
      <w:r>
        <w:t xml:space="preserve"> 997250001</w:t>
      </w:r>
    </w:p>
    <w:p w:rsidR="00830345" w:rsidRDefault="00830345" w:rsidP="00811E83">
      <w:pPr>
        <w:ind w:firstLine="720"/>
        <w:jc w:val="both"/>
      </w:pPr>
      <w:r w:rsidRPr="008D54F3">
        <w:t>Место нахождения и адрес:</w:t>
      </w:r>
      <w:r>
        <w:t xml:space="preserve"> 197198, Санкт-Петербург, Зоологический переулок, д. 2-4, лит. Б</w:t>
      </w:r>
    </w:p>
    <w:p w:rsidR="00830345" w:rsidRPr="00F44103" w:rsidRDefault="00830345" w:rsidP="00811E83">
      <w:pPr>
        <w:autoSpaceDE w:val="0"/>
        <w:autoSpaceDN w:val="0"/>
        <w:adjustRightInd w:val="0"/>
        <w:ind w:right="23" w:firstLine="720"/>
        <w:jc w:val="both"/>
      </w:pPr>
      <w:r w:rsidRPr="00F44103">
        <w:t xml:space="preserve">Уровень ответственности зданий и сооружений – </w:t>
      </w:r>
      <w:r w:rsidRPr="00F44103">
        <w:rPr>
          <w:lang w:val="en-US"/>
        </w:rPr>
        <w:t>II</w:t>
      </w:r>
      <w:r w:rsidRPr="00F44103">
        <w:t>-нормальный.</w:t>
      </w:r>
      <w:r w:rsidRPr="00F44103">
        <w:rPr>
          <w:rFonts w:ascii="Arial Narrow" w:eastAsia="Calibri" w:hAnsi="Arial Narrow" w:cs="Arial"/>
          <w:noProof/>
          <w:szCs w:val="24"/>
        </w:rPr>
        <w:t xml:space="preserve"> </w:t>
      </w:r>
      <w:r w:rsidRPr="00F44103">
        <w:rPr>
          <w:noProof/>
        </w:rPr>
        <mc:AlternateContent>
          <mc:Choice Requires="wps">
            <w:drawing>
              <wp:anchor distT="0" distB="0" distL="114300" distR="114300" simplePos="0" relativeHeight="251659264" behindDoc="0" locked="0" layoutInCell="1" allowOverlap="1">
                <wp:simplePos x="0" y="0"/>
                <wp:positionH relativeFrom="margin">
                  <wp:posOffset>6656070</wp:posOffset>
                </wp:positionH>
                <wp:positionV relativeFrom="page">
                  <wp:posOffset>10501630</wp:posOffset>
                </wp:positionV>
                <wp:extent cx="720090" cy="179705"/>
                <wp:effectExtent l="0" t="0" r="3810" b="10795"/>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9525">
                          <a:noFill/>
                          <a:miter lim="800000"/>
                          <a:headEnd/>
                          <a:tailEnd/>
                        </a:ln>
                      </wps:spPr>
                      <wps:txbx>
                        <w:txbxContent>
                          <w:p w:rsidR="007C4102" w:rsidRDefault="007C4102" w:rsidP="00830345">
                            <w:pPr>
                              <w:pStyle w:val="affff0"/>
                              <w:jc w:val="right"/>
                            </w:pPr>
                            <w:r>
                              <w:t>Формат А4</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1" o:spid="_x0000_s1026" type="#_x0000_t202" style="position:absolute;left:0;text-align:left;margin-left:524.1pt;margin-top:826.9pt;width:56.7pt;height:14.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Qp2IAIAAPcDAAAOAAAAZHJzL2Uyb0RvYy54bWysU81uEzEQviPxDpbvZDeRQtpVNlVpKUIq&#10;P1LhARyvN2vh9Zixk91w484r9B04cODGK6RvxNibpBHcED5YY8/M5/lmPs8v+tawjUKvwZZ8PMo5&#10;U1ZCpe2q5B8/3Dw748wHYSthwKqSb5XnF4unT+adK9QEGjCVQkYg1hedK3kTgiuyzMtGtcKPwClL&#10;zhqwFYGOuMoqFB2htyab5PnzrAOsHIJU3tPt9eDki4Rf10qGd3XtVWCm5FRbSDumfRn3bDEXxQqF&#10;a7TclyH+oYpWaEuPHqGuRRBsjfovqFZLBA91GEloM6hrLVXiQGzG+R9s7hrhVOJCzfHu2Cb//2Dl&#10;2817ZLqi2Y05s6KlGe3ud993P3a/dj8fvj58Y+SgLnXOFxR85yg89C+gp4zE2LtbkJ88s3DVCLtS&#10;l4jQNUpUVGXKzE5SBxwfQZbdG6joNbEOkID6GtvYQmoKI3Sa1vY4IdUHJulyRjM/J48k13h2Psun&#10;sbZMFIdkhz68UtCyaJQcSQAJXGxufRhCDyHxLQs32pgkAmNZV/Lz6WSaEk48rQ6kUaPbkp/lcQ2q&#10;iRxf2iolB6HNYFMtxlJJkXTkOTAO/bKnwHi5hGpL9BEGLdLfIaMB/MJZRzosuf+8Fqg4M68ttTCK&#10;9mDgwVgeDGElpZZcBuRsOFyFQd5rh3rVEPYwJguX1OhapyY81rGvlNSV2rj/CVG+p+cU9fhfF78B&#10;AAD//wMAUEsDBBQABgAIAAAAIQBCFYeO4QAAAA8BAAAPAAAAZHJzL2Rvd25yZXYueG1sTI9BT4NA&#10;EIXvJv6HzZh4MXYBlRDK0tQa68kDtT9gy06BlJ0l7LZFf73DSW/zZl7efK9YTbYXFxx950hBvIhA&#10;INXOdNQo2H+9P2YgfNBkdO8IFXyjh1V5e1Po3LgrVXjZhUZwCPlcK2hDGHIpfd2i1X7hBiS+Hd1o&#10;dWA5NtKM+srhtpdJFKXS6o74Q6sH3LRYn3ZnqwDXlfv5PPmtrV7fNttjR/ggP5S6v5vWSxABp/Bn&#10;hhmf0aFkpoM7k/GiZx09Zwl7eUpfnrjF7InTOAVxmHdZEoMsC/m/R/kLAAD//wMAUEsBAi0AFAAG&#10;AAgAAAAhALaDOJL+AAAA4QEAABMAAAAAAAAAAAAAAAAAAAAAAFtDb250ZW50X1R5cGVzXS54bWxQ&#10;SwECLQAUAAYACAAAACEAOP0h/9YAAACUAQAACwAAAAAAAAAAAAAAAAAvAQAAX3JlbHMvLnJlbHNQ&#10;SwECLQAUAAYACAAAACEACl0KdiACAAD3AwAADgAAAAAAAAAAAAAAAAAuAgAAZHJzL2Uyb0RvYy54&#10;bWxQSwECLQAUAAYACAAAACEAQhWHjuEAAAAPAQAADwAAAAAAAAAAAAAAAAB6BAAAZHJzL2Rvd25y&#10;ZXYueG1sUEsFBgAAAAAEAAQA8wAAAIgFAAAAAA==&#10;" filled="f" stroked="f">
                <v:textbox inset="0,0,0,0">
                  <w:txbxContent>
                    <w:p w:rsidR="007C4102" w:rsidRDefault="007C4102" w:rsidP="00830345">
                      <w:pPr>
                        <w:pStyle w:val="affff0"/>
                        <w:jc w:val="right"/>
                      </w:pPr>
                      <w:r>
                        <w:t>Формат А4</w:t>
                      </w:r>
                    </w:p>
                  </w:txbxContent>
                </v:textbox>
                <w10:wrap anchorx="margin" anchory="page"/>
              </v:shape>
            </w:pict>
          </mc:Fallback>
        </mc:AlternateContent>
      </w:r>
    </w:p>
    <w:p w:rsidR="00830345" w:rsidRPr="008D54F3" w:rsidRDefault="00830345" w:rsidP="00811E83">
      <w:pPr>
        <w:autoSpaceDE w:val="0"/>
        <w:autoSpaceDN w:val="0"/>
        <w:adjustRightInd w:val="0"/>
        <w:ind w:right="23" w:firstLine="720"/>
        <w:jc w:val="both"/>
      </w:pPr>
      <w:r w:rsidRPr="009C0A16">
        <w:rPr>
          <w:rFonts w:eastAsia="Calibri"/>
          <w:szCs w:val="22"/>
          <w:lang w:eastAsia="en-US"/>
        </w:rPr>
        <w:t xml:space="preserve">Том 4 «Конструктивные и объемно-планировочные решения» выполнен в соответствии с действующей нормативно-технической документацией, в результате применения которой обеспечивается соблюдение требований Федерального закона от 30.12.2009 № 384-ФЗ «Технический регламент о безопасности зданий и сооружений» и Федерального закона от 22.07.2008 № 123-ФЗ «Технический регламент о требованиях пожарной </w:t>
      </w:r>
      <w:r w:rsidRPr="008D54F3">
        <w:t>безопасности».</w:t>
      </w:r>
    </w:p>
    <w:p w:rsidR="00830345" w:rsidRDefault="00830345" w:rsidP="00811E83">
      <w:pPr>
        <w:autoSpaceDE w:val="0"/>
        <w:autoSpaceDN w:val="0"/>
        <w:adjustRightInd w:val="0"/>
        <w:ind w:right="23" w:firstLine="720"/>
        <w:jc w:val="both"/>
      </w:pPr>
      <w:r>
        <w:t>Основанием для разработки проектной документации по объекту «</w:t>
      </w:r>
      <w:r w:rsidR="000E0564" w:rsidRPr="00B44274">
        <w:t>Обустройство Тымпучиканского нефтегазоконденсатного мест</w:t>
      </w:r>
      <w:r w:rsidR="000E0564">
        <w:t>орождения. Куст скважин № 107</w:t>
      </w:r>
      <w:r>
        <w:t>» являются:</w:t>
      </w:r>
    </w:p>
    <w:p w:rsidR="00830345" w:rsidRDefault="00830345" w:rsidP="005D1F69">
      <w:pPr>
        <w:pStyle w:val="afffffc"/>
        <w:numPr>
          <w:ilvl w:val="0"/>
          <w:numId w:val="41"/>
        </w:numPr>
        <w:autoSpaceDE w:val="0"/>
        <w:autoSpaceDN w:val="0"/>
        <w:adjustRightInd w:val="0"/>
        <w:ind w:left="993" w:right="23" w:hanging="284"/>
        <w:jc w:val="both"/>
      </w:pPr>
      <w:r>
        <w:t>Протокол инвестиционной комиссии БРД № ПТ-0412/0000031 от 03.08.2023;</w:t>
      </w:r>
    </w:p>
    <w:p w:rsidR="000E0564" w:rsidRDefault="000E0564" w:rsidP="005D1F69">
      <w:pPr>
        <w:pStyle w:val="afffffc"/>
        <w:numPr>
          <w:ilvl w:val="0"/>
          <w:numId w:val="41"/>
        </w:numPr>
        <w:autoSpaceDE w:val="0"/>
        <w:autoSpaceDN w:val="0"/>
        <w:adjustRightInd w:val="0"/>
        <w:ind w:left="993" w:right="23" w:hanging="284"/>
        <w:jc w:val="both"/>
      </w:pPr>
      <w:r>
        <w:t>Основные технические решения, разработанные АО «Гипровостокнефть»;</w:t>
      </w:r>
    </w:p>
    <w:p w:rsidR="00830345" w:rsidRDefault="00830345" w:rsidP="005D1F69">
      <w:pPr>
        <w:pStyle w:val="afffffc"/>
        <w:numPr>
          <w:ilvl w:val="0"/>
          <w:numId w:val="41"/>
        </w:numPr>
        <w:autoSpaceDE w:val="0"/>
        <w:autoSpaceDN w:val="0"/>
        <w:adjustRightInd w:val="0"/>
        <w:ind w:left="993" w:right="23" w:hanging="284"/>
        <w:jc w:val="both"/>
      </w:pPr>
      <w:r>
        <w:t>Задание на проектирование «</w:t>
      </w:r>
      <w:r w:rsidR="00365F3F" w:rsidRPr="00B44274">
        <w:t>Обустройство Тымпучиканского нефтегазоконденсатного месторождения. Куст</w:t>
      </w:r>
      <w:r w:rsidR="00365F3F">
        <w:t>ы</w:t>
      </w:r>
      <w:r w:rsidR="00365F3F" w:rsidRPr="00B44274">
        <w:t xml:space="preserve"> скважин № 254-01</w:t>
      </w:r>
      <w:r w:rsidR="00365F3F">
        <w:t xml:space="preserve">, 107», Проект 2: </w:t>
      </w:r>
      <w:r w:rsidR="00365F3F" w:rsidRPr="00645F2F">
        <w:t>«Обустройство Тымпучиканского нефтегазоконденсатного месторожде</w:t>
      </w:r>
      <w:r w:rsidR="00365F3F">
        <w:t>ния. Куст скважин № 107</w:t>
      </w:r>
      <w:r w:rsidR="00365F3F" w:rsidRPr="00645F2F">
        <w:t xml:space="preserve">», </w:t>
      </w:r>
      <w:r w:rsidR="00365F3F">
        <w:t>утвержденное 19.06.2024 генеральным директором АО «Гипровостокнефть» Ф.Н. Тепляковым</w:t>
      </w:r>
      <w:r>
        <w:t>;</w:t>
      </w:r>
    </w:p>
    <w:p w:rsidR="00365F3F" w:rsidRDefault="00365F3F" w:rsidP="005D1F69">
      <w:pPr>
        <w:pStyle w:val="aa"/>
        <w:numPr>
          <w:ilvl w:val="0"/>
          <w:numId w:val="41"/>
        </w:numPr>
        <w:ind w:left="993" w:hanging="284"/>
      </w:pPr>
      <w:r>
        <w:lastRenderedPageBreak/>
        <w:t>Изменение №1 к заданию на проектирование «</w:t>
      </w:r>
      <w:r w:rsidRPr="00B44274">
        <w:t>Обустройство Тымпучиканского нефтегазоконденсатного месторождения. Куст</w:t>
      </w:r>
      <w:r>
        <w:t>ы</w:t>
      </w:r>
      <w:r w:rsidRPr="00B44274">
        <w:t xml:space="preserve"> скважин № </w:t>
      </w:r>
      <w:r>
        <w:t xml:space="preserve">206-13, </w:t>
      </w:r>
      <w:r w:rsidRPr="00B44274">
        <w:t>254-01</w:t>
      </w:r>
      <w:r>
        <w:t>, 107» утвержденное 18</w:t>
      </w:r>
      <w:r w:rsidR="009216E9">
        <w:t xml:space="preserve">.03.2024 техническим директором </w:t>
      </w:r>
      <w:r w:rsidR="009216E9">
        <w:br/>
      </w:r>
      <w:r>
        <w:t>ООО «Газпромнефть-Заполярье» А.С. Афониным;</w:t>
      </w:r>
    </w:p>
    <w:p w:rsidR="00830345" w:rsidRDefault="00830345" w:rsidP="005D1F69">
      <w:pPr>
        <w:pStyle w:val="afffffc"/>
        <w:numPr>
          <w:ilvl w:val="0"/>
          <w:numId w:val="41"/>
        </w:numPr>
        <w:autoSpaceDE w:val="0"/>
        <w:autoSpaceDN w:val="0"/>
        <w:adjustRightInd w:val="0"/>
        <w:ind w:left="993" w:right="23" w:hanging="284"/>
        <w:jc w:val="both"/>
      </w:pPr>
      <w:r>
        <w:t>Техническое задание на выполнение инженерных изысканий по объекту «</w:t>
      </w:r>
      <w:r w:rsidR="00365F3F" w:rsidRPr="00B44274">
        <w:t>Обустройство Тымпучиканского нефтегазоконденсатного мест</w:t>
      </w:r>
      <w:r w:rsidR="00365F3F">
        <w:t>орождения. Куст скважин № 107</w:t>
      </w:r>
      <w:r>
        <w:t>», утвержденное начальником управления по проектированию ООО «ГПН-Развитие» Д.В. Парфеновым;</w:t>
      </w:r>
    </w:p>
    <w:p w:rsidR="00830345" w:rsidRDefault="00830345" w:rsidP="005D1F69">
      <w:pPr>
        <w:pStyle w:val="afffffc"/>
        <w:numPr>
          <w:ilvl w:val="0"/>
          <w:numId w:val="41"/>
        </w:numPr>
        <w:autoSpaceDE w:val="0"/>
        <w:autoSpaceDN w:val="0"/>
        <w:adjustRightInd w:val="0"/>
        <w:spacing w:after="0"/>
        <w:ind w:left="993" w:right="23" w:hanging="284"/>
        <w:jc w:val="both"/>
      </w:pPr>
      <w:r>
        <w:t>Программа выполнения инженерных изысканий.</w:t>
      </w:r>
    </w:p>
    <w:p w:rsidR="00830345" w:rsidRDefault="00830345" w:rsidP="00811E83">
      <w:pPr>
        <w:ind w:firstLine="709"/>
        <w:jc w:val="both"/>
        <w:rPr>
          <w:rFonts w:eastAsia="Calibri"/>
          <w:szCs w:val="22"/>
          <w:lang w:eastAsia="en-US"/>
        </w:rPr>
      </w:pPr>
      <w:r w:rsidRPr="009C0A16">
        <w:rPr>
          <w:rFonts w:eastAsia="Calibri"/>
          <w:szCs w:val="22"/>
          <w:lang w:eastAsia="en-US"/>
        </w:rPr>
        <w:t>Технические решения, принятые в данном проекте, соответствуют требованиям экологических, санитарно-гигиенических, технологических и других норм, правил, стандартов, действующих на территории Российской Федерации, и обеспечивают безопасную для жизни и здоровья эксплуатацию объекта при соблюдении мероприятий, предусмотренных данным объектом.</w:t>
      </w:r>
    </w:p>
    <w:p w:rsidR="0057511B" w:rsidRDefault="0057511B" w:rsidP="0057511B">
      <w:pPr>
        <w:ind w:firstLine="709"/>
        <w:jc w:val="both"/>
      </w:pPr>
      <w:r>
        <w:t>В приложении А приведены основные нормативные документы и законодательные акты РФ, используемые для проектирования объекта.</w:t>
      </w:r>
    </w:p>
    <w:p w:rsidR="0057511B" w:rsidRDefault="0057511B" w:rsidP="00811E83">
      <w:pPr>
        <w:ind w:firstLine="709"/>
        <w:jc w:val="both"/>
      </w:pPr>
    </w:p>
    <w:p w:rsidR="00830345" w:rsidRDefault="00830345" w:rsidP="00811E83">
      <w:r>
        <w:br w:type="page"/>
      </w:r>
    </w:p>
    <w:p w:rsidR="00830345" w:rsidRDefault="00830345" w:rsidP="00811E83">
      <w:pPr>
        <w:pStyle w:val="10"/>
        <w:keepNext w:val="0"/>
        <w:numPr>
          <w:ilvl w:val="0"/>
          <w:numId w:val="14"/>
        </w:numPr>
        <w:spacing w:before="0" w:after="240"/>
        <w:ind w:right="709"/>
        <w:jc w:val="both"/>
      </w:pPr>
      <w:bookmarkStart w:id="19" w:name="_Toc163448931"/>
      <w:bookmarkStart w:id="20" w:name="_Toc155781208"/>
      <w:bookmarkStart w:id="21" w:name="_Toc175236265"/>
      <w:r>
        <w:lastRenderedPageBreak/>
        <w:t>Сведения о топографических, инженерно-геологических, гидрогеологических</w:t>
      </w:r>
      <w:bookmarkEnd w:id="19"/>
      <w:r>
        <w:t>, метеорологических и климатических условий земельного участка, предоставленного для размещения объекта капитального строительства</w:t>
      </w:r>
      <w:bookmarkEnd w:id="20"/>
      <w:bookmarkEnd w:id="21"/>
    </w:p>
    <w:p w:rsidR="00830345" w:rsidRDefault="003D334F" w:rsidP="00811E83">
      <w:pPr>
        <w:pStyle w:val="21"/>
        <w:keepNext w:val="0"/>
        <w:numPr>
          <w:ilvl w:val="1"/>
          <w:numId w:val="14"/>
        </w:numPr>
        <w:spacing w:after="240"/>
        <w:jc w:val="both"/>
      </w:pPr>
      <w:bookmarkStart w:id="22" w:name="_Toc155781209"/>
      <w:bookmarkStart w:id="23" w:name="_Toc175236266"/>
      <w:r>
        <w:t>Топографические условия</w:t>
      </w:r>
      <w:bookmarkEnd w:id="22"/>
      <w:bookmarkEnd w:id="23"/>
    </w:p>
    <w:p w:rsidR="00324329" w:rsidRPr="00324329" w:rsidRDefault="00324329" w:rsidP="00324329">
      <w:pPr>
        <w:pStyle w:val="afe"/>
        <w:spacing w:before="0"/>
      </w:pPr>
      <w:r w:rsidRPr="00324329">
        <w:t>В административном отношении Тымпучиканский лицензионный участок расположен на территории Ленского административного района Республики Саха (Якутия). Ближайшие населенные пункты: с. Толон – 165 км, с. Алысардах – 158 км, с. Иннялы – 164 км.</w:t>
      </w:r>
    </w:p>
    <w:p w:rsidR="00324329" w:rsidRPr="00324329" w:rsidRDefault="00324329" w:rsidP="00324329">
      <w:pPr>
        <w:pStyle w:val="afe"/>
        <w:spacing w:before="0"/>
      </w:pPr>
      <w:r w:rsidRPr="00324329">
        <w:t>Круглогодичное сообщение с районом работ осуществляется вертолетным транспортом с г. Киренска.</w:t>
      </w:r>
    </w:p>
    <w:p w:rsidR="00324329" w:rsidRPr="00324329" w:rsidRDefault="00324329" w:rsidP="00324329">
      <w:pPr>
        <w:pStyle w:val="afe"/>
        <w:spacing w:before="0"/>
      </w:pPr>
      <w:r w:rsidRPr="00324329">
        <w:t>Материально технических баз нет. Доставка МТР осуществляет автозимником в зимнее время, а также в период летней навигации по реке Лена до п. Витим, Пеледуй.</w:t>
      </w:r>
    </w:p>
    <w:p w:rsidR="00324329" w:rsidRPr="00324329" w:rsidRDefault="00324329" w:rsidP="00324329">
      <w:pPr>
        <w:pStyle w:val="afe"/>
        <w:spacing w:before="0"/>
      </w:pPr>
      <w:r w:rsidRPr="00324329">
        <w:t>В непосредственной близости к Чонской группе месторождений проходит федеральный автозимник «Вилюй».</w:t>
      </w:r>
    </w:p>
    <w:p w:rsidR="00324329" w:rsidRPr="00324329" w:rsidRDefault="00324329" w:rsidP="00324329">
      <w:pPr>
        <w:pStyle w:val="afe"/>
        <w:spacing w:before="0"/>
      </w:pPr>
      <w:r w:rsidRPr="00324329">
        <w:t>Рельеф местности полого холмистый, слаборасчлененный, участками заболоченный рельеф, на фоне которого выделяются отдельные возвышенности.</w:t>
      </w:r>
    </w:p>
    <w:p w:rsidR="00324329" w:rsidRPr="00324329" w:rsidRDefault="00324329" w:rsidP="00324329">
      <w:pPr>
        <w:pStyle w:val="afe"/>
        <w:spacing w:before="0"/>
      </w:pPr>
      <w:r w:rsidRPr="00324329">
        <w:t>Территория покрыта тайгой, преимущественно хвойными лесами.</w:t>
      </w:r>
    </w:p>
    <w:p w:rsidR="003D334F" w:rsidRDefault="003D334F" w:rsidP="00324329">
      <w:pPr>
        <w:pStyle w:val="aa"/>
      </w:pPr>
      <w:r>
        <w:t>Доставка сотрудников осуществлялась авиатранспортом до аэропорта «Талакан», автотранспортом по дорогам с твердым покрытием до места проведения работ, непосредственно на участке изысканий передвижения выполнялись на гусеничном транспорте. Аэропорт «Талакан» расположен в 72,5 км на юго-восток от участка проведения работ.</w:t>
      </w:r>
    </w:p>
    <w:p w:rsidR="003D334F" w:rsidRPr="00FB66C8" w:rsidRDefault="003D334F" w:rsidP="00324329">
      <w:pPr>
        <w:pStyle w:val="afe"/>
        <w:spacing w:before="0"/>
      </w:pPr>
      <w:r w:rsidRPr="00FB66C8">
        <w:t xml:space="preserve">В географическом отношении участок находится на восточной границе Приленского плато, в приводораздельной части долины р.Нюи и р.Пеледуй. Район изысканий представляет собой крутосклонное денудационно-эрозионное плато с широким развитием солифлюкционных и осыпных процессов, сложенное терригенными, карбонатными и соленосными породами, занятое растительностью средней и южной тайги — сосново-лиственничными бруснично-мелкотравно-зеленомошными и кустарничково-зеленомошными лесами. </w:t>
      </w:r>
    </w:p>
    <w:p w:rsidR="003D334F" w:rsidRPr="00FB66C8" w:rsidRDefault="003D334F" w:rsidP="00811E83">
      <w:pPr>
        <w:pStyle w:val="afe"/>
        <w:spacing w:before="0"/>
      </w:pPr>
      <w:r w:rsidRPr="00FB66C8">
        <w:t>Геоморфологически территория изысканий представляет собой приводораздельную часть р. Нюя и р. Пеледуй - крупных левых притоков р. Лены в её среднем течении. Участок изысканий находится непосредственно в долинах рр. Джалакон, Хамакы, Тымпучикан в их верхних течениях. Реки глубоко расчленяют денудационно-эрозионное плато (возвышенную равнину) — приводораздельную часть долины р. Нюи и р. Пеледуй.</w:t>
      </w:r>
    </w:p>
    <w:p w:rsidR="003D334F" w:rsidRDefault="003D334F" w:rsidP="00811E83">
      <w:pPr>
        <w:ind w:firstLine="851"/>
        <w:jc w:val="both"/>
      </w:pPr>
      <w:r w:rsidRPr="00873BEC">
        <w:t>В границах размещения проектируемых трасс представлены сосново - лиственничные и лиственнично-сосновые, местами с участием ели и березы брусничные леса, сосновые разнотравные вторичные леса, березово-еловые разнотравные леса, лиственнично-еловые с участием ерника зеленомошные леса, а также лиственнично-сосновые зеленомошные и лиственнично-сосновые с участием березы и ерника редколесья на мерзлотных дерново- и перегнойно-карбонатных почвах, осоково-вейниковые кочкарники и травяные болота на мерзлотных торфяно-болотных почвах.</w:t>
      </w:r>
    </w:p>
    <w:p w:rsidR="00115D5D" w:rsidRDefault="00115D5D" w:rsidP="00811E83">
      <w:pPr>
        <w:ind w:firstLine="851"/>
        <w:jc w:val="both"/>
      </w:pPr>
    </w:p>
    <w:p w:rsidR="00115D5D" w:rsidRDefault="00115D5D" w:rsidP="00811E83">
      <w:pPr>
        <w:ind w:firstLine="851"/>
        <w:jc w:val="both"/>
      </w:pPr>
    </w:p>
    <w:p w:rsidR="00830345" w:rsidRDefault="0014630C" w:rsidP="00811E83">
      <w:pPr>
        <w:pStyle w:val="21"/>
        <w:keepNext w:val="0"/>
        <w:numPr>
          <w:ilvl w:val="1"/>
          <w:numId w:val="14"/>
        </w:numPr>
        <w:spacing w:after="240"/>
        <w:jc w:val="both"/>
      </w:pPr>
      <w:bookmarkStart w:id="24" w:name="_Toc155781210"/>
      <w:bookmarkStart w:id="25" w:name="_Toc175236267"/>
      <w:r>
        <w:lastRenderedPageBreak/>
        <w:t>Инженерно-геологические условия</w:t>
      </w:r>
      <w:bookmarkEnd w:id="24"/>
      <w:bookmarkEnd w:id="25"/>
    </w:p>
    <w:p w:rsidR="00AF15FF" w:rsidRDefault="0014630C" w:rsidP="00811E83">
      <w:pPr>
        <w:pStyle w:val="afe"/>
      </w:pPr>
      <w:bookmarkStart w:id="26" w:name="_Hlk121991728"/>
      <w:r>
        <w:t xml:space="preserve">В результате анализа пространственной изменчивости частных значений показателей физико-механических свойств грунтов, по литологическим признакам и в соответствии с </w:t>
      </w:r>
      <w:hyperlink r:id="rId8" w:tooltip="ГОСТ 20522-2012 Грунты. Методы статистической обработки результатов испытаний" w:history="1">
        <w:r w:rsidRPr="0014630C">
          <w:t>ГОСТ 20522-2012</w:t>
        </w:r>
      </w:hyperlink>
      <w:r>
        <w:t xml:space="preserve"> и </w:t>
      </w:r>
      <w:hyperlink r:id="rId9" w:tooltip="ГОСТ 25100-2020 Грунты. Классификация" w:history="1">
        <w:r w:rsidRPr="0014630C">
          <w:t>ГОСТ 25100-2020</w:t>
        </w:r>
      </w:hyperlink>
      <w:r>
        <w:t xml:space="preserve"> </w:t>
      </w:r>
      <w:r w:rsidRPr="00F13ACB">
        <w:t>на</w:t>
      </w:r>
      <w:r>
        <w:t xml:space="preserve"> участке изысканий выделены 35 инженерно-геологических элементов и 3 слоя (см. таблицу 1).</w:t>
      </w:r>
    </w:p>
    <w:p w:rsidR="00AF15FF" w:rsidRDefault="00AF15FF">
      <w:r>
        <w:br w:type="page"/>
      </w:r>
    </w:p>
    <w:p w:rsidR="0014630C" w:rsidRPr="00AF15FF" w:rsidRDefault="0014630C" w:rsidP="00811E83">
      <w:pPr>
        <w:pStyle w:val="afe"/>
        <w:ind w:left="-142" w:firstLine="0"/>
        <w:jc w:val="left"/>
      </w:pPr>
      <w:r w:rsidRPr="00AF15FF">
        <w:lastRenderedPageBreak/>
        <w:t xml:space="preserve">Таблица </w:t>
      </w:r>
      <w:fldSimple w:instr=" SEQ Таблица \* ARABIC ">
        <w:r w:rsidR="007C4102">
          <w:rPr>
            <w:noProof/>
          </w:rPr>
          <w:t>1</w:t>
        </w:r>
      </w:fldSimple>
      <w:r w:rsidRPr="00AF15FF">
        <w:t xml:space="preserve"> - Классификация грунтов и выделение инженерно-геологических элементов и слоев </w:t>
      </w:r>
    </w:p>
    <w:tbl>
      <w:tblPr>
        <w:tblW w:w="10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1251"/>
        <w:gridCol w:w="976"/>
        <w:gridCol w:w="1039"/>
        <w:gridCol w:w="636"/>
        <w:gridCol w:w="1034"/>
        <w:gridCol w:w="4287"/>
      </w:tblGrid>
      <w:tr w:rsidR="0014630C" w:rsidRPr="00863D6E" w:rsidTr="002A5C4F">
        <w:trPr>
          <w:trHeight w:val="764"/>
          <w:tblHeader/>
          <w:jc w:val="center"/>
        </w:trPr>
        <w:tc>
          <w:tcPr>
            <w:tcW w:w="858"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Класс</w:t>
            </w:r>
          </w:p>
        </w:tc>
        <w:tc>
          <w:tcPr>
            <w:tcW w:w="1251"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Подкласс</w:t>
            </w:r>
          </w:p>
        </w:tc>
        <w:tc>
          <w:tcPr>
            <w:tcW w:w="976"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Тип</w:t>
            </w:r>
          </w:p>
        </w:tc>
        <w:tc>
          <w:tcPr>
            <w:tcW w:w="1039"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Подтип</w:t>
            </w:r>
          </w:p>
        </w:tc>
        <w:tc>
          <w:tcPr>
            <w:tcW w:w="636"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Вид</w:t>
            </w:r>
          </w:p>
        </w:tc>
        <w:tc>
          <w:tcPr>
            <w:tcW w:w="1034"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Подвид</w:t>
            </w:r>
          </w:p>
        </w:tc>
        <w:tc>
          <w:tcPr>
            <w:tcW w:w="4287" w:type="dxa"/>
            <w:tcBorders>
              <w:bottom w:val="double" w:sz="6" w:space="0" w:color="auto"/>
            </w:tcBorders>
            <w:shd w:val="clear" w:color="auto" w:fill="auto"/>
            <w:vAlign w:val="center"/>
          </w:tcPr>
          <w:p w:rsidR="0014630C" w:rsidRPr="004C3F15" w:rsidRDefault="0014630C" w:rsidP="00811E83">
            <w:pPr>
              <w:jc w:val="center"/>
              <w:rPr>
                <w:sz w:val="20"/>
                <w:szCs w:val="24"/>
              </w:rPr>
            </w:pPr>
            <w:r w:rsidRPr="004C3F15">
              <w:rPr>
                <w:sz w:val="20"/>
                <w:szCs w:val="24"/>
              </w:rPr>
              <w:t>Разновидность</w:t>
            </w:r>
          </w:p>
        </w:tc>
      </w:tr>
      <w:tr w:rsidR="0014630C" w:rsidRPr="00863D6E" w:rsidTr="002A5C4F">
        <w:trPr>
          <w:jc w:val="center"/>
        </w:trPr>
        <w:tc>
          <w:tcPr>
            <w:tcW w:w="858" w:type="dxa"/>
            <w:vMerge w:val="restart"/>
            <w:tcBorders>
              <w:top w:val="double" w:sz="6" w:space="0" w:color="auto"/>
            </w:tcBorders>
            <w:shd w:val="clear" w:color="auto" w:fill="auto"/>
            <w:vAlign w:val="center"/>
          </w:tcPr>
          <w:p w:rsidR="0014630C" w:rsidRPr="00863D6E" w:rsidRDefault="0014630C" w:rsidP="00811E83">
            <w:pPr>
              <w:ind w:left="113" w:right="113" w:firstLine="709"/>
              <w:jc w:val="center"/>
              <w:rPr>
                <w:szCs w:val="24"/>
              </w:rPr>
            </w:pPr>
          </w:p>
        </w:tc>
        <w:tc>
          <w:tcPr>
            <w:tcW w:w="1251" w:type="dxa"/>
            <w:vMerge w:val="restart"/>
            <w:tcBorders>
              <w:top w:val="double" w:sz="6" w:space="0" w:color="auto"/>
            </w:tcBorders>
            <w:shd w:val="clear" w:color="auto" w:fill="auto"/>
            <w:textDirection w:val="btLr"/>
            <w:vAlign w:val="center"/>
          </w:tcPr>
          <w:p w:rsidR="0014630C" w:rsidRPr="00863D6E" w:rsidRDefault="0014630C" w:rsidP="00811E83">
            <w:pPr>
              <w:ind w:left="113" w:right="113"/>
              <w:jc w:val="center"/>
              <w:rPr>
                <w:szCs w:val="24"/>
              </w:rPr>
            </w:pPr>
            <w:r w:rsidRPr="00863D6E">
              <w:rPr>
                <w:szCs w:val="24"/>
              </w:rPr>
              <w:t>Связные</w:t>
            </w:r>
          </w:p>
        </w:tc>
        <w:tc>
          <w:tcPr>
            <w:tcW w:w="976" w:type="dxa"/>
            <w:vMerge w:val="restart"/>
            <w:tcBorders>
              <w:top w:val="double" w:sz="6" w:space="0" w:color="auto"/>
            </w:tcBorders>
            <w:shd w:val="clear" w:color="auto" w:fill="auto"/>
            <w:textDirection w:val="btLr"/>
            <w:vAlign w:val="center"/>
          </w:tcPr>
          <w:p w:rsidR="0014630C" w:rsidRPr="00863D6E" w:rsidRDefault="0014630C" w:rsidP="00811E83">
            <w:pPr>
              <w:ind w:left="113" w:right="113"/>
              <w:jc w:val="center"/>
              <w:rPr>
                <w:szCs w:val="24"/>
              </w:rPr>
            </w:pPr>
            <w:r w:rsidRPr="00863D6E">
              <w:rPr>
                <w:szCs w:val="24"/>
              </w:rPr>
              <w:t>Элювиальные</w:t>
            </w:r>
          </w:p>
        </w:tc>
        <w:tc>
          <w:tcPr>
            <w:tcW w:w="1039" w:type="dxa"/>
            <w:vMerge w:val="restart"/>
            <w:tcBorders>
              <w:top w:val="double" w:sz="6" w:space="0" w:color="auto"/>
            </w:tcBorders>
            <w:shd w:val="clear" w:color="auto" w:fill="auto"/>
            <w:textDirection w:val="btLr"/>
            <w:vAlign w:val="center"/>
          </w:tcPr>
          <w:p w:rsidR="0014630C" w:rsidRPr="00863D6E" w:rsidRDefault="0014630C" w:rsidP="00811E83">
            <w:pPr>
              <w:ind w:left="113" w:right="113"/>
              <w:jc w:val="center"/>
              <w:rPr>
                <w:szCs w:val="24"/>
              </w:rPr>
            </w:pPr>
            <w:r>
              <w:rPr>
                <w:szCs w:val="24"/>
              </w:rPr>
              <w:t>Элювиально</w:t>
            </w:r>
            <w:r w:rsidRPr="00863D6E">
              <w:rPr>
                <w:szCs w:val="24"/>
              </w:rPr>
              <w:t>-делювиальные</w:t>
            </w:r>
          </w:p>
        </w:tc>
        <w:tc>
          <w:tcPr>
            <w:tcW w:w="636" w:type="dxa"/>
            <w:vMerge w:val="restart"/>
            <w:tcBorders>
              <w:top w:val="double" w:sz="6" w:space="0" w:color="auto"/>
            </w:tcBorders>
            <w:shd w:val="clear" w:color="auto" w:fill="auto"/>
            <w:textDirection w:val="btLr"/>
            <w:vAlign w:val="center"/>
          </w:tcPr>
          <w:p w:rsidR="0014630C" w:rsidRPr="00863D6E" w:rsidRDefault="0014630C" w:rsidP="00811E83">
            <w:pPr>
              <w:ind w:left="113" w:right="113"/>
              <w:jc w:val="center"/>
              <w:rPr>
                <w:szCs w:val="24"/>
              </w:rPr>
            </w:pPr>
            <w:r w:rsidRPr="00863D6E">
              <w:rPr>
                <w:szCs w:val="24"/>
              </w:rPr>
              <w:t>Минеральные</w:t>
            </w:r>
          </w:p>
        </w:tc>
        <w:tc>
          <w:tcPr>
            <w:tcW w:w="1034" w:type="dxa"/>
            <w:vMerge w:val="restart"/>
            <w:tcBorders>
              <w:top w:val="double" w:sz="6" w:space="0" w:color="auto"/>
            </w:tcBorders>
            <w:shd w:val="clear" w:color="auto" w:fill="auto"/>
            <w:textDirection w:val="btLr"/>
            <w:vAlign w:val="center"/>
          </w:tcPr>
          <w:p w:rsidR="0014630C" w:rsidRPr="00863D6E" w:rsidRDefault="0014630C" w:rsidP="00811E83">
            <w:pPr>
              <w:ind w:left="113" w:right="113"/>
              <w:jc w:val="center"/>
              <w:rPr>
                <w:szCs w:val="24"/>
              </w:rPr>
            </w:pPr>
            <w:r w:rsidRPr="00863D6E">
              <w:rPr>
                <w:szCs w:val="24"/>
              </w:rPr>
              <w:t>Глинистые грунты</w:t>
            </w:r>
          </w:p>
        </w:tc>
        <w:tc>
          <w:tcPr>
            <w:tcW w:w="4287" w:type="dxa"/>
            <w:tcBorders>
              <w:top w:val="double" w:sz="6" w:space="0" w:color="auto"/>
              <w:bottom w:val="nil"/>
            </w:tcBorders>
            <w:shd w:val="clear" w:color="auto" w:fill="auto"/>
          </w:tcPr>
          <w:p w:rsidR="0014630C" w:rsidRPr="00863D6E" w:rsidRDefault="0014630C" w:rsidP="00811E83">
            <w:pPr>
              <w:jc w:val="both"/>
              <w:rPr>
                <w:szCs w:val="24"/>
              </w:rPr>
            </w:pPr>
            <w:r>
              <w:rPr>
                <w:szCs w:val="24"/>
              </w:rPr>
              <w:t xml:space="preserve">ИГЭ </w:t>
            </w:r>
            <w:r w:rsidRPr="00D5012B">
              <w:rPr>
                <w:szCs w:val="24"/>
              </w:rPr>
              <w:t>161100</w:t>
            </w:r>
            <w:r>
              <w:rPr>
                <w:szCs w:val="24"/>
              </w:rPr>
              <w:t xml:space="preserve"> </w:t>
            </w:r>
            <w:r w:rsidRPr="00D5012B">
              <w:rPr>
                <w:szCs w:val="24"/>
              </w:rPr>
              <w:t>Глина пылеват</w:t>
            </w:r>
            <w:r>
              <w:rPr>
                <w:szCs w:val="24"/>
              </w:rPr>
              <w:t>ая</w:t>
            </w:r>
            <w:r w:rsidRPr="00D5012B">
              <w:rPr>
                <w:szCs w:val="24"/>
              </w:rPr>
              <w:t xml:space="preserve"> легк</w:t>
            </w:r>
            <w:r>
              <w:rPr>
                <w:szCs w:val="24"/>
              </w:rPr>
              <w:t>ая</w:t>
            </w:r>
            <w:r w:rsidRPr="00D5012B">
              <w:rPr>
                <w:szCs w:val="24"/>
              </w:rPr>
              <w:t xml:space="preserve"> тверд</w:t>
            </w:r>
            <w:r>
              <w:rPr>
                <w:szCs w:val="24"/>
              </w:rPr>
              <w:t>ая</w:t>
            </w:r>
            <w:r w:rsidRPr="00D5012B">
              <w:rPr>
                <w:szCs w:val="24"/>
              </w:rPr>
              <w:t xml:space="preserve"> с </w:t>
            </w:r>
            <w:r>
              <w:rPr>
                <w:szCs w:val="24"/>
              </w:rPr>
              <w:t>низким содержанием органического вещества</w:t>
            </w:r>
          </w:p>
        </w:tc>
      </w:tr>
      <w:tr w:rsidR="0014630C" w:rsidRPr="00863D6E" w:rsidTr="002A5C4F">
        <w:trPr>
          <w:trHeight w:val="85"/>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textDirection w:val="btLr"/>
            <w:vAlign w:val="center"/>
          </w:tcPr>
          <w:p w:rsidR="0014630C" w:rsidRPr="00863D6E" w:rsidRDefault="0014630C" w:rsidP="00811E83">
            <w:pPr>
              <w:ind w:left="113" w:right="113" w:firstLine="709"/>
              <w:jc w:val="center"/>
              <w:rPr>
                <w:szCs w:val="24"/>
              </w:rPr>
            </w:pPr>
          </w:p>
        </w:tc>
        <w:tc>
          <w:tcPr>
            <w:tcW w:w="976" w:type="dxa"/>
            <w:vMerge/>
            <w:shd w:val="clear" w:color="auto" w:fill="auto"/>
            <w:textDirection w:val="btLr"/>
            <w:vAlign w:val="center"/>
          </w:tcPr>
          <w:p w:rsidR="0014630C" w:rsidRPr="00863D6E" w:rsidRDefault="0014630C" w:rsidP="00811E83">
            <w:pPr>
              <w:ind w:left="113" w:right="113"/>
              <w:jc w:val="center"/>
              <w:rPr>
                <w:szCs w:val="24"/>
              </w:rPr>
            </w:pPr>
          </w:p>
        </w:tc>
        <w:tc>
          <w:tcPr>
            <w:tcW w:w="1039" w:type="dxa"/>
            <w:vMerge/>
            <w:shd w:val="clear" w:color="auto" w:fill="auto"/>
            <w:textDirection w:val="btLr"/>
            <w:vAlign w:val="center"/>
          </w:tcPr>
          <w:p w:rsidR="0014630C" w:rsidRPr="00863D6E" w:rsidRDefault="0014630C" w:rsidP="00811E83">
            <w:pPr>
              <w:ind w:left="113" w:right="113"/>
              <w:jc w:val="center"/>
              <w:rPr>
                <w:szCs w:val="24"/>
              </w:rPr>
            </w:pPr>
          </w:p>
        </w:tc>
        <w:tc>
          <w:tcPr>
            <w:tcW w:w="636" w:type="dxa"/>
            <w:vMerge/>
            <w:shd w:val="clear" w:color="auto" w:fill="auto"/>
            <w:textDirection w:val="btLr"/>
            <w:vAlign w:val="center"/>
          </w:tcPr>
          <w:p w:rsidR="0014630C" w:rsidRPr="00863D6E" w:rsidRDefault="0014630C" w:rsidP="00811E83">
            <w:pPr>
              <w:ind w:left="113" w:right="113"/>
              <w:jc w:val="center"/>
              <w:rPr>
                <w:szCs w:val="24"/>
              </w:rPr>
            </w:pPr>
          </w:p>
        </w:tc>
        <w:tc>
          <w:tcPr>
            <w:tcW w:w="1034" w:type="dxa"/>
            <w:vMerge/>
            <w:shd w:val="clear" w:color="auto" w:fill="auto"/>
            <w:textDirection w:val="btLr"/>
            <w:vAlign w:val="center"/>
          </w:tcPr>
          <w:p w:rsidR="0014630C" w:rsidRPr="00863D6E" w:rsidRDefault="0014630C" w:rsidP="00811E83">
            <w:pPr>
              <w:ind w:left="113" w:right="113"/>
              <w:jc w:val="center"/>
              <w:rPr>
                <w:szCs w:val="24"/>
              </w:rPr>
            </w:pPr>
          </w:p>
        </w:tc>
        <w:tc>
          <w:tcPr>
            <w:tcW w:w="4287" w:type="dxa"/>
            <w:tcBorders>
              <w:top w:val="nil"/>
              <w:bottom w:val="nil"/>
            </w:tcBorders>
            <w:shd w:val="clear" w:color="auto" w:fill="auto"/>
          </w:tcPr>
          <w:p w:rsidR="0014630C" w:rsidRPr="00863D6E" w:rsidRDefault="0014630C" w:rsidP="00811E83">
            <w:pPr>
              <w:jc w:val="both"/>
              <w:rPr>
                <w:szCs w:val="24"/>
              </w:rPr>
            </w:pPr>
            <w:r>
              <w:rPr>
                <w:szCs w:val="24"/>
              </w:rPr>
              <w:t xml:space="preserve">ИГЭ </w:t>
            </w:r>
            <w:r w:rsidRPr="00D5012B">
              <w:rPr>
                <w:szCs w:val="24"/>
              </w:rPr>
              <w:t>162000</w:t>
            </w:r>
            <w:r>
              <w:rPr>
                <w:szCs w:val="24"/>
              </w:rPr>
              <w:t xml:space="preserve"> </w:t>
            </w:r>
            <w:r w:rsidRPr="00D5012B">
              <w:rPr>
                <w:szCs w:val="24"/>
              </w:rPr>
              <w:t>Глина пылеват</w:t>
            </w:r>
            <w:r>
              <w:rPr>
                <w:szCs w:val="24"/>
              </w:rPr>
              <w:t>ая</w:t>
            </w:r>
            <w:r w:rsidRPr="00D5012B">
              <w:rPr>
                <w:szCs w:val="24"/>
              </w:rPr>
              <w:t xml:space="preserve"> легк</w:t>
            </w:r>
            <w:r>
              <w:rPr>
                <w:szCs w:val="24"/>
              </w:rPr>
              <w:t>ая полутвердая минеральная</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Pr="00863D6E" w:rsidRDefault="0014630C" w:rsidP="00811E83">
            <w:pPr>
              <w:jc w:val="both"/>
              <w:rPr>
                <w:szCs w:val="24"/>
              </w:rPr>
            </w:pPr>
            <w:r>
              <w:rPr>
                <w:szCs w:val="24"/>
              </w:rPr>
              <w:t xml:space="preserve">ИГЭ </w:t>
            </w:r>
            <w:r w:rsidRPr="00D5012B">
              <w:rPr>
                <w:szCs w:val="24"/>
              </w:rPr>
              <w:t>16</w:t>
            </w:r>
            <w:r>
              <w:rPr>
                <w:szCs w:val="24"/>
              </w:rPr>
              <w:t>3</w:t>
            </w:r>
            <w:r w:rsidRPr="00D5012B">
              <w:rPr>
                <w:szCs w:val="24"/>
              </w:rPr>
              <w:t>000</w:t>
            </w:r>
            <w:r>
              <w:rPr>
                <w:szCs w:val="24"/>
              </w:rPr>
              <w:t xml:space="preserve"> </w:t>
            </w:r>
            <w:r w:rsidRPr="00D5012B">
              <w:rPr>
                <w:szCs w:val="24"/>
              </w:rPr>
              <w:t>Глина пылеват</w:t>
            </w:r>
            <w:r>
              <w:rPr>
                <w:szCs w:val="24"/>
              </w:rPr>
              <w:t>ая</w:t>
            </w:r>
            <w:r w:rsidRPr="00D5012B">
              <w:rPr>
                <w:szCs w:val="24"/>
              </w:rPr>
              <w:t xml:space="preserve"> </w:t>
            </w:r>
            <w:r>
              <w:rPr>
                <w:szCs w:val="24"/>
              </w:rPr>
              <w:t>тугопластичная минеральная</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 xml:space="preserve">ИГЭ </w:t>
            </w:r>
            <w:r w:rsidRPr="00D5012B">
              <w:rPr>
                <w:szCs w:val="24"/>
              </w:rPr>
              <w:t>16</w:t>
            </w:r>
            <w:r>
              <w:rPr>
                <w:szCs w:val="24"/>
              </w:rPr>
              <w:t>31</w:t>
            </w:r>
            <w:r w:rsidRPr="00D5012B">
              <w:rPr>
                <w:szCs w:val="24"/>
              </w:rPr>
              <w:t>00</w:t>
            </w:r>
            <w:r>
              <w:rPr>
                <w:szCs w:val="24"/>
              </w:rPr>
              <w:t xml:space="preserve"> </w:t>
            </w:r>
            <w:r w:rsidRPr="00D5012B">
              <w:rPr>
                <w:szCs w:val="24"/>
              </w:rPr>
              <w:t xml:space="preserve">Глина </w:t>
            </w:r>
            <w:r>
              <w:rPr>
                <w:szCs w:val="24"/>
              </w:rPr>
              <w:t>легкая тугопластичная слабозаторфованная</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 xml:space="preserve">ИГЭ </w:t>
            </w:r>
            <w:r w:rsidRPr="00D5012B">
              <w:rPr>
                <w:szCs w:val="24"/>
              </w:rPr>
              <w:t>16</w:t>
            </w:r>
            <w:r>
              <w:rPr>
                <w:szCs w:val="24"/>
              </w:rPr>
              <w:t>400</w:t>
            </w:r>
            <w:r w:rsidRPr="00D5012B">
              <w:rPr>
                <w:szCs w:val="24"/>
              </w:rPr>
              <w:t>0</w:t>
            </w:r>
            <w:r>
              <w:rPr>
                <w:szCs w:val="24"/>
              </w:rPr>
              <w:t xml:space="preserve"> </w:t>
            </w:r>
            <w:r w:rsidRPr="00D5012B">
              <w:rPr>
                <w:szCs w:val="24"/>
              </w:rPr>
              <w:t>Глина пылеват</w:t>
            </w:r>
            <w:r>
              <w:rPr>
                <w:szCs w:val="24"/>
              </w:rPr>
              <w:t>ая</w:t>
            </w:r>
            <w:r w:rsidRPr="00D5012B">
              <w:rPr>
                <w:szCs w:val="24"/>
              </w:rPr>
              <w:t xml:space="preserve"> </w:t>
            </w:r>
            <w:r>
              <w:rPr>
                <w:szCs w:val="24"/>
              </w:rPr>
              <w:t>легкая мягкопластичная минеральная</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21100</w:t>
            </w:r>
            <w:r w:rsidRPr="00D5012B">
              <w:rPr>
                <w:szCs w:val="24"/>
              </w:rPr>
              <w:t>0</w:t>
            </w:r>
            <w:r>
              <w:rPr>
                <w:szCs w:val="24"/>
              </w:rPr>
              <w:t xml:space="preserve"> Суглинок пылеватый легкий твердый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21200</w:t>
            </w:r>
            <w:r w:rsidRPr="00D5012B">
              <w:rPr>
                <w:szCs w:val="24"/>
              </w:rPr>
              <w:t>0</w:t>
            </w:r>
            <w:r>
              <w:rPr>
                <w:szCs w:val="24"/>
              </w:rPr>
              <w:t xml:space="preserve"> Суглинок пылеватый легкий полутвердый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21300</w:t>
            </w:r>
            <w:r w:rsidRPr="00D5012B">
              <w:rPr>
                <w:szCs w:val="24"/>
              </w:rPr>
              <w:t>0</w:t>
            </w:r>
            <w:r>
              <w:rPr>
                <w:szCs w:val="24"/>
              </w:rPr>
              <w:t xml:space="preserve"> Суглинок пылеватый легкий тугопластичный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21400</w:t>
            </w:r>
            <w:r w:rsidRPr="00D5012B">
              <w:rPr>
                <w:szCs w:val="24"/>
              </w:rPr>
              <w:t>0</w:t>
            </w:r>
            <w:r>
              <w:rPr>
                <w:szCs w:val="24"/>
              </w:rPr>
              <w:t xml:space="preserve"> Суглинок пылеватый легкий мягкопластичный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23100</w:t>
            </w:r>
            <w:r w:rsidRPr="00D5012B">
              <w:rPr>
                <w:szCs w:val="24"/>
              </w:rPr>
              <w:t>0</w:t>
            </w:r>
            <w:r>
              <w:rPr>
                <w:szCs w:val="24"/>
              </w:rPr>
              <w:t xml:space="preserve"> Суглинок пылеватый тяжелый твердый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23200</w:t>
            </w:r>
            <w:r w:rsidRPr="00D5012B">
              <w:rPr>
                <w:szCs w:val="24"/>
              </w:rPr>
              <w:t>0</w:t>
            </w:r>
            <w:r>
              <w:rPr>
                <w:szCs w:val="24"/>
              </w:rPr>
              <w:t xml:space="preserve"> Суглинок пылеватый тяжелый полутвердый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23400</w:t>
            </w:r>
            <w:r w:rsidRPr="00D5012B">
              <w:rPr>
                <w:szCs w:val="24"/>
              </w:rPr>
              <w:t>0</w:t>
            </w:r>
            <w:r>
              <w:rPr>
                <w:szCs w:val="24"/>
              </w:rPr>
              <w:t xml:space="preserve"> Суглинок пылеватый тяжелый мягкопластичный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242006 Суглинок дресвяный пылеватый легкий полутвердый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 xml:space="preserve">ИГЭ 251001 Суглинок песчанистый легкий твердый слабозаторфованный </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251006 Суглинок дресвяный п</w:t>
            </w:r>
            <w:r w:rsidRPr="003F482B">
              <w:rPr>
                <w:szCs w:val="24"/>
              </w:rPr>
              <w:t xml:space="preserve">есчанистый легкий твердый </w:t>
            </w:r>
            <w:r w:rsidRPr="000D1A69">
              <w:rPr>
                <w:szCs w:val="24"/>
              </w:rPr>
              <w:t>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272100 Суглинок пылеватый легкий полутвердый с примесью органического вещества</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282001 Суглинок пылеватый тяжелый полутвердый слабозаторфованный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283000 Суглинок пылеватый тяжелый тугопластичный минеральный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283001 Суглинок пылеватый тяжелый тугопластичный слабозаторфованный</w:t>
            </w:r>
          </w:p>
        </w:tc>
      </w:tr>
      <w:tr w:rsidR="0014630C" w:rsidRPr="00863D6E" w:rsidTr="002A5C4F">
        <w:trPr>
          <w:jc w:val="center"/>
        </w:trPr>
        <w:tc>
          <w:tcPr>
            <w:tcW w:w="858" w:type="dxa"/>
            <w:vMerge/>
            <w:shd w:val="clear" w:color="auto" w:fill="auto"/>
            <w:vAlign w:val="center"/>
          </w:tcPr>
          <w:p w:rsidR="0014630C" w:rsidRPr="00863D6E" w:rsidRDefault="0014630C" w:rsidP="00811E83">
            <w:pPr>
              <w:ind w:left="113" w:right="113" w:firstLine="709"/>
              <w:jc w:val="center"/>
              <w:rPr>
                <w:szCs w:val="24"/>
              </w:rPr>
            </w:pPr>
          </w:p>
        </w:tc>
        <w:tc>
          <w:tcPr>
            <w:tcW w:w="1251" w:type="dxa"/>
            <w:vMerge/>
            <w:shd w:val="clear" w:color="auto" w:fill="auto"/>
            <w:vAlign w:val="center"/>
          </w:tcPr>
          <w:p w:rsidR="0014630C" w:rsidRPr="00863D6E" w:rsidRDefault="0014630C" w:rsidP="00811E83">
            <w:pPr>
              <w:ind w:left="113" w:right="113" w:firstLine="709"/>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shd w:val="clear" w:color="auto" w:fill="auto"/>
            <w:vAlign w:val="center"/>
          </w:tcPr>
          <w:p w:rsidR="0014630C" w:rsidRPr="00863D6E" w:rsidRDefault="0014630C" w:rsidP="00811E83">
            <w:pPr>
              <w:jc w:val="center"/>
              <w:rPr>
                <w:szCs w:val="24"/>
              </w:rPr>
            </w:pPr>
          </w:p>
        </w:tc>
        <w:tc>
          <w:tcPr>
            <w:tcW w:w="636" w:type="dxa"/>
            <w:vMerge/>
            <w:shd w:val="clear" w:color="auto" w:fill="auto"/>
            <w:vAlign w:val="center"/>
          </w:tcPr>
          <w:p w:rsidR="0014630C" w:rsidRPr="00863D6E" w:rsidRDefault="0014630C" w:rsidP="00811E83">
            <w:pPr>
              <w:jc w:val="center"/>
              <w:rPr>
                <w:szCs w:val="24"/>
              </w:rPr>
            </w:pPr>
          </w:p>
        </w:tc>
        <w:tc>
          <w:tcPr>
            <w:tcW w:w="1034" w:type="dxa"/>
            <w:vMerge/>
            <w:shd w:val="clear" w:color="auto" w:fill="auto"/>
            <w:vAlign w:val="center"/>
          </w:tcPr>
          <w:p w:rsidR="0014630C" w:rsidRPr="00863D6E" w:rsidRDefault="0014630C" w:rsidP="00811E83">
            <w:pPr>
              <w:ind w:firstLine="709"/>
              <w:jc w:val="center"/>
              <w:rPr>
                <w:szCs w:val="24"/>
              </w:rPr>
            </w:pPr>
          </w:p>
        </w:tc>
        <w:tc>
          <w:tcPr>
            <w:tcW w:w="4287" w:type="dxa"/>
            <w:tcBorders>
              <w:top w:val="nil"/>
              <w:bottom w:val="single" w:sz="4" w:space="0" w:color="auto"/>
            </w:tcBorders>
            <w:shd w:val="clear" w:color="auto" w:fill="auto"/>
          </w:tcPr>
          <w:p w:rsidR="0014630C" w:rsidRDefault="0014630C" w:rsidP="00811E83">
            <w:pPr>
              <w:jc w:val="both"/>
              <w:rPr>
                <w:szCs w:val="24"/>
              </w:rPr>
            </w:pPr>
            <w:r>
              <w:rPr>
                <w:szCs w:val="24"/>
              </w:rPr>
              <w:t>ИГЭ 322000 Супесь песчанистая пластичная минеральная</w:t>
            </w:r>
          </w:p>
        </w:tc>
      </w:tr>
      <w:tr w:rsidR="0014630C" w:rsidRPr="00863D6E" w:rsidTr="002A5C4F">
        <w:trPr>
          <w:jc w:val="center"/>
        </w:trPr>
        <w:tc>
          <w:tcPr>
            <w:tcW w:w="858" w:type="dxa"/>
            <w:vMerge/>
            <w:shd w:val="clear" w:color="auto" w:fill="auto"/>
            <w:textDirection w:val="btLr"/>
            <w:vAlign w:val="center"/>
          </w:tcPr>
          <w:p w:rsidR="0014630C" w:rsidRPr="00863D6E" w:rsidRDefault="0014630C" w:rsidP="00811E83">
            <w:pPr>
              <w:ind w:left="113" w:right="113"/>
              <w:jc w:val="center"/>
              <w:rPr>
                <w:szCs w:val="24"/>
              </w:rPr>
            </w:pPr>
          </w:p>
        </w:tc>
        <w:tc>
          <w:tcPr>
            <w:tcW w:w="1251" w:type="dxa"/>
            <w:vMerge/>
            <w:shd w:val="clear" w:color="auto" w:fill="auto"/>
            <w:textDirection w:val="btLr"/>
            <w:vAlign w:val="center"/>
          </w:tcPr>
          <w:p w:rsidR="0014630C" w:rsidRPr="00863D6E" w:rsidRDefault="0014630C" w:rsidP="00811E83">
            <w:pPr>
              <w:ind w:left="113" w:right="113"/>
              <w:jc w:val="center"/>
              <w:rPr>
                <w:szCs w:val="24"/>
              </w:rPr>
            </w:pPr>
          </w:p>
        </w:tc>
        <w:tc>
          <w:tcPr>
            <w:tcW w:w="976" w:type="dxa"/>
            <w:vMerge/>
            <w:shd w:val="clear" w:color="auto" w:fill="auto"/>
            <w:vAlign w:val="center"/>
          </w:tcPr>
          <w:p w:rsidR="0014630C" w:rsidRPr="00863D6E" w:rsidRDefault="0014630C" w:rsidP="00811E83">
            <w:pPr>
              <w:jc w:val="center"/>
              <w:rPr>
                <w:szCs w:val="24"/>
              </w:rPr>
            </w:pPr>
          </w:p>
        </w:tc>
        <w:tc>
          <w:tcPr>
            <w:tcW w:w="1039" w:type="dxa"/>
            <w:vMerge w:val="restart"/>
            <w:shd w:val="clear" w:color="auto" w:fill="auto"/>
            <w:textDirection w:val="btLr"/>
            <w:vAlign w:val="center"/>
          </w:tcPr>
          <w:p w:rsidR="0014630C" w:rsidRPr="00863D6E" w:rsidRDefault="0014630C" w:rsidP="00811E83">
            <w:pPr>
              <w:ind w:left="113" w:right="113"/>
              <w:jc w:val="center"/>
              <w:rPr>
                <w:szCs w:val="24"/>
              </w:rPr>
            </w:pPr>
            <w:r w:rsidRPr="00863D6E">
              <w:rPr>
                <w:szCs w:val="24"/>
              </w:rPr>
              <w:t>Озерно-болотные</w:t>
            </w:r>
          </w:p>
        </w:tc>
        <w:tc>
          <w:tcPr>
            <w:tcW w:w="636" w:type="dxa"/>
            <w:vMerge w:val="restart"/>
            <w:shd w:val="clear" w:color="auto" w:fill="auto"/>
            <w:textDirection w:val="btLr"/>
            <w:vAlign w:val="center"/>
          </w:tcPr>
          <w:p w:rsidR="0014630C" w:rsidRPr="00863D6E" w:rsidRDefault="0014630C" w:rsidP="00811E83">
            <w:pPr>
              <w:ind w:right="113"/>
              <w:jc w:val="center"/>
              <w:rPr>
                <w:szCs w:val="24"/>
              </w:rPr>
            </w:pPr>
            <w:r w:rsidRPr="00863D6E">
              <w:rPr>
                <w:szCs w:val="24"/>
              </w:rPr>
              <w:t>Органические</w:t>
            </w:r>
          </w:p>
        </w:tc>
        <w:tc>
          <w:tcPr>
            <w:tcW w:w="1034" w:type="dxa"/>
            <w:vMerge w:val="restart"/>
            <w:shd w:val="clear" w:color="auto" w:fill="auto"/>
            <w:textDirection w:val="btLr"/>
            <w:vAlign w:val="center"/>
          </w:tcPr>
          <w:p w:rsidR="0014630C" w:rsidRPr="00863D6E" w:rsidRDefault="0014630C" w:rsidP="00811E83">
            <w:pPr>
              <w:ind w:left="113" w:right="113"/>
              <w:jc w:val="center"/>
              <w:rPr>
                <w:szCs w:val="24"/>
              </w:rPr>
            </w:pPr>
            <w:r w:rsidRPr="00863D6E">
              <w:rPr>
                <w:szCs w:val="24"/>
              </w:rPr>
              <w:t xml:space="preserve">Торфы, </w:t>
            </w:r>
          </w:p>
        </w:tc>
        <w:tc>
          <w:tcPr>
            <w:tcW w:w="4287" w:type="dxa"/>
            <w:tcBorders>
              <w:top w:val="single" w:sz="4" w:space="0" w:color="auto"/>
              <w:bottom w:val="single" w:sz="4" w:space="0" w:color="auto"/>
            </w:tcBorders>
            <w:shd w:val="clear" w:color="auto" w:fill="auto"/>
          </w:tcPr>
          <w:p w:rsidR="0014630C" w:rsidRPr="00863D6E" w:rsidRDefault="0014630C" w:rsidP="00811E83">
            <w:pPr>
              <w:jc w:val="both"/>
              <w:rPr>
                <w:szCs w:val="24"/>
              </w:rPr>
            </w:pPr>
            <w:r w:rsidRPr="00F443DD">
              <w:rPr>
                <w:szCs w:val="24"/>
              </w:rPr>
              <w:t xml:space="preserve">Слой - </w:t>
            </w:r>
            <w:r w:rsidRPr="00863D6E">
              <w:rPr>
                <w:szCs w:val="24"/>
              </w:rPr>
              <w:t>Почвенно-растительный слой</w:t>
            </w:r>
          </w:p>
          <w:p w:rsidR="0014630C" w:rsidRPr="00863D6E" w:rsidRDefault="0014630C" w:rsidP="00811E83">
            <w:pPr>
              <w:jc w:val="both"/>
              <w:rPr>
                <w:szCs w:val="24"/>
              </w:rPr>
            </w:pPr>
          </w:p>
        </w:tc>
      </w:tr>
      <w:tr w:rsidR="0014630C" w:rsidRPr="00863D6E" w:rsidTr="002A5C4F">
        <w:trPr>
          <w:jc w:val="center"/>
        </w:trPr>
        <w:tc>
          <w:tcPr>
            <w:tcW w:w="858" w:type="dxa"/>
            <w:vMerge/>
            <w:shd w:val="clear" w:color="auto" w:fill="auto"/>
            <w:vAlign w:val="center"/>
          </w:tcPr>
          <w:p w:rsidR="0014630C" w:rsidRPr="00863D6E" w:rsidRDefault="0014630C" w:rsidP="00811E83">
            <w:pPr>
              <w:jc w:val="center"/>
              <w:rPr>
                <w:szCs w:val="24"/>
              </w:rPr>
            </w:pPr>
          </w:p>
        </w:tc>
        <w:tc>
          <w:tcPr>
            <w:tcW w:w="1251" w:type="dxa"/>
            <w:vMerge/>
            <w:shd w:val="clear" w:color="auto" w:fill="auto"/>
          </w:tcPr>
          <w:p w:rsidR="0014630C" w:rsidRPr="00863D6E" w:rsidRDefault="0014630C" w:rsidP="00811E83">
            <w:pPr>
              <w:jc w:val="both"/>
              <w:rPr>
                <w:szCs w:val="24"/>
              </w:rPr>
            </w:pPr>
          </w:p>
        </w:tc>
        <w:tc>
          <w:tcPr>
            <w:tcW w:w="976" w:type="dxa"/>
            <w:vMerge/>
            <w:shd w:val="clear" w:color="auto" w:fill="auto"/>
          </w:tcPr>
          <w:p w:rsidR="0014630C" w:rsidRPr="00863D6E" w:rsidRDefault="0014630C" w:rsidP="00811E83">
            <w:pPr>
              <w:jc w:val="both"/>
              <w:rPr>
                <w:szCs w:val="24"/>
              </w:rPr>
            </w:pPr>
          </w:p>
        </w:tc>
        <w:tc>
          <w:tcPr>
            <w:tcW w:w="1039" w:type="dxa"/>
            <w:vMerge/>
            <w:shd w:val="clear" w:color="auto" w:fill="auto"/>
          </w:tcPr>
          <w:p w:rsidR="0014630C" w:rsidRPr="00863D6E" w:rsidRDefault="0014630C" w:rsidP="00811E83">
            <w:pPr>
              <w:jc w:val="both"/>
              <w:rPr>
                <w:szCs w:val="24"/>
              </w:rPr>
            </w:pPr>
          </w:p>
        </w:tc>
        <w:tc>
          <w:tcPr>
            <w:tcW w:w="636" w:type="dxa"/>
            <w:vMerge/>
            <w:shd w:val="clear" w:color="auto" w:fill="auto"/>
          </w:tcPr>
          <w:p w:rsidR="0014630C" w:rsidRPr="00863D6E" w:rsidRDefault="0014630C" w:rsidP="00811E83">
            <w:pPr>
              <w:jc w:val="both"/>
              <w:rPr>
                <w:szCs w:val="24"/>
              </w:rPr>
            </w:pPr>
          </w:p>
        </w:tc>
        <w:tc>
          <w:tcPr>
            <w:tcW w:w="1034" w:type="dxa"/>
            <w:vMerge/>
            <w:shd w:val="clear" w:color="auto" w:fill="auto"/>
          </w:tcPr>
          <w:p w:rsidR="0014630C" w:rsidRPr="00863D6E" w:rsidRDefault="0014630C" w:rsidP="00811E83">
            <w:pPr>
              <w:jc w:val="both"/>
              <w:rPr>
                <w:szCs w:val="24"/>
              </w:rPr>
            </w:pPr>
          </w:p>
        </w:tc>
        <w:tc>
          <w:tcPr>
            <w:tcW w:w="4287" w:type="dxa"/>
            <w:tcBorders>
              <w:bottom w:val="nil"/>
            </w:tcBorders>
            <w:shd w:val="clear" w:color="auto" w:fill="auto"/>
          </w:tcPr>
          <w:p w:rsidR="0014630C" w:rsidRPr="00863D6E" w:rsidRDefault="0014630C" w:rsidP="00811E83">
            <w:pPr>
              <w:jc w:val="both"/>
              <w:rPr>
                <w:szCs w:val="24"/>
              </w:rPr>
            </w:pPr>
            <w:r w:rsidRPr="00F443DD">
              <w:rPr>
                <w:szCs w:val="24"/>
              </w:rPr>
              <w:t>Слой 93</w:t>
            </w:r>
            <w:r w:rsidRPr="00863D6E">
              <w:rPr>
                <w:szCs w:val="24"/>
              </w:rPr>
              <w:t xml:space="preserve"> - Торф </w:t>
            </w:r>
            <w:r w:rsidRPr="00F443DD">
              <w:rPr>
                <w:szCs w:val="24"/>
              </w:rPr>
              <w:t>сильно</w:t>
            </w:r>
            <w:r w:rsidRPr="00863D6E">
              <w:rPr>
                <w:szCs w:val="24"/>
              </w:rPr>
              <w:t xml:space="preserve">разложившийся </w:t>
            </w:r>
          </w:p>
        </w:tc>
      </w:tr>
      <w:tr w:rsidR="0014630C" w:rsidRPr="00863D6E" w:rsidTr="002A5C4F">
        <w:trPr>
          <w:trHeight w:val="64"/>
          <w:jc w:val="center"/>
        </w:trPr>
        <w:tc>
          <w:tcPr>
            <w:tcW w:w="858" w:type="dxa"/>
            <w:vMerge/>
            <w:shd w:val="clear" w:color="auto" w:fill="auto"/>
            <w:vAlign w:val="center"/>
          </w:tcPr>
          <w:p w:rsidR="0014630C" w:rsidRPr="00863D6E" w:rsidRDefault="0014630C" w:rsidP="00811E83">
            <w:pPr>
              <w:jc w:val="center"/>
              <w:rPr>
                <w:szCs w:val="24"/>
              </w:rPr>
            </w:pPr>
          </w:p>
        </w:tc>
        <w:tc>
          <w:tcPr>
            <w:tcW w:w="1251" w:type="dxa"/>
            <w:vMerge/>
            <w:shd w:val="clear" w:color="auto" w:fill="auto"/>
          </w:tcPr>
          <w:p w:rsidR="0014630C" w:rsidRPr="00863D6E" w:rsidRDefault="0014630C" w:rsidP="00811E83">
            <w:pPr>
              <w:jc w:val="both"/>
              <w:rPr>
                <w:szCs w:val="24"/>
              </w:rPr>
            </w:pPr>
          </w:p>
        </w:tc>
        <w:tc>
          <w:tcPr>
            <w:tcW w:w="976" w:type="dxa"/>
            <w:vMerge/>
            <w:shd w:val="clear" w:color="auto" w:fill="auto"/>
          </w:tcPr>
          <w:p w:rsidR="0014630C" w:rsidRPr="00863D6E" w:rsidRDefault="0014630C" w:rsidP="00811E83">
            <w:pPr>
              <w:jc w:val="both"/>
              <w:rPr>
                <w:szCs w:val="24"/>
              </w:rPr>
            </w:pPr>
          </w:p>
        </w:tc>
        <w:tc>
          <w:tcPr>
            <w:tcW w:w="1039" w:type="dxa"/>
            <w:vMerge/>
            <w:shd w:val="clear" w:color="auto" w:fill="auto"/>
          </w:tcPr>
          <w:p w:rsidR="0014630C" w:rsidRPr="00863D6E" w:rsidRDefault="0014630C" w:rsidP="00811E83">
            <w:pPr>
              <w:jc w:val="both"/>
              <w:rPr>
                <w:szCs w:val="24"/>
              </w:rPr>
            </w:pPr>
          </w:p>
        </w:tc>
        <w:tc>
          <w:tcPr>
            <w:tcW w:w="636" w:type="dxa"/>
            <w:vMerge/>
            <w:shd w:val="clear" w:color="auto" w:fill="auto"/>
          </w:tcPr>
          <w:p w:rsidR="0014630C" w:rsidRPr="00863D6E" w:rsidRDefault="0014630C" w:rsidP="00811E83">
            <w:pPr>
              <w:jc w:val="both"/>
              <w:rPr>
                <w:szCs w:val="24"/>
              </w:rPr>
            </w:pPr>
          </w:p>
        </w:tc>
        <w:tc>
          <w:tcPr>
            <w:tcW w:w="1034" w:type="dxa"/>
            <w:vMerge/>
            <w:shd w:val="clear" w:color="auto" w:fill="auto"/>
          </w:tcPr>
          <w:p w:rsidR="0014630C" w:rsidRPr="00863D6E" w:rsidRDefault="0014630C" w:rsidP="00811E83">
            <w:pPr>
              <w:jc w:val="both"/>
              <w:rPr>
                <w:szCs w:val="24"/>
              </w:rPr>
            </w:pPr>
          </w:p>
        </w:tc>
        <w:tc>
          <w:tcPr>
            <w:tcW w:w="4287" w:type="dxa"/>
            <w:tcBorders>
              <w:top w:val="nil"/>
            </w:tcBorders>
            <w:shd w:val="clear" w:color="auto" w:fill="auto"/>
          </w:tcPr>
          <w:p w:rsidR="0014630C" w:rsidRPr="00863D6E" w:rsidRDefault="0014630C" w:rsidP="00811E83">
            <w:pPr>
              <w:jc w:val="both"/>
              <w:rPr>
                <w:szCs w:val="24"/>
              </w:rPr>
            </w:pPr>
            <w:r w:rsidRPr="00F443DD">
              <w:rPr>
                <w:szCs w:val="24"/>
              </w:rPr>
              <w:t>Слой 92-Торф среднеразложившийся мерзлый</w:t>
            </w:r>
          </w:p>
        </w:tc>
      </w:tr>
      <w:tr w:rsidR="0014630C" w:rsidRPr="00863D6E" w:rsidTr="002A5C4F">
        <w:trPr>
          <w:cantSplit/>
          <w:trHeight w:val="1696"/>
          <w:jc w:val="center"/>
        </w:trPr>
        <w:tc>
          <w:tcPr>
            <w:tcW w:w="858" w:type="dxa"/>
            <w:vMerge/>
            <w:shd w:val="clear" w:color="auto" w:fill="auto"/>
          </w:tcPr>
          <w:p w:rsidR="0014630C" w:rsidRPr="00863D6E" w:rsidRDefault="0014630C" w:rsidP="00811E83">
            <w:pPr>
              <w:jc w:val="center"/>
              <w:rPr>
                <w:szCs w:val="24"/>
              </w:rPr>
            </w:pPr>
          </w:p>
        </w:tc>
        <w:tc>
          <w:tcPr>
            <w:tcW w:w="1251"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Скальные мерзлые</w:t>
            </w:r>
          </w:p>
        </w:tc>
        <w:tc>
          <w:tcPr>
            <w:tcW w:w="97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Магматические</w:t>
            </w:r>
          </w:p>
        </w:tc>
        <w:tc>
          <w:tcPr>
            <w:tcW w:w="1039"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Эффузивные</w:t>
            </w:r>
          </w:p>
        </w:tc>
        <w:tc>
          <w:tcPr>
            <w:tcW w:w="63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Основные</w:t>
            </w:r>
          </w:p>
        </w:tc>
        <w:tc>
          <w:tcPr>
            <w:tcW w:w="1034" w:type="dxa"/>
            <w:shd w:val="clear" w:color="auto" w:fill="auto"/>
            <w:textDirection w:val="btLr"/>
            <w:vAlign w:val="center"/>
          </w:tcPr>
          <w:p w:rsidR="0014630C" w:rsidRPr="00863D6E" w:rsidRDefault="0014630C" w:rsidP="00811E83">
            <w:pPr>
              <w:ind w:left="113" w:right="113"/>
              <w:jc w:val="center"/>
              <w:rPr>
                <w:szCs w:val="24"/>
              </w:rPr>
            </w:pPr>
            <w:r>
              <w:rPr>
                <w:szCs w:val="24"/>
              </w:rPr>
              <w:t>Алевролиты</w:t>
            </w:r>
          </w:p>
        </w:tc>
        <w:tc>
          <w:tcPr>
            <w:tcW w:w="4287" w:type="dxa"/>
            <w:shd w:val="clear" w:color="auto" w:fill="auto"/>
          </w:tcPr>
          <w:p w:rsidR="0014630C" w:rsidRDefault="0014630C" w:rsidP="00811E83">
            <w:pPr>
              <w:jc w:val="both"/>
              <w:rPr>
                <w:szCs w:val="24"/>
              </w:rPr>
            </w:pPr>
            <w:r>
              <w:rPr>
                <w:szCs w:val="24"/>
              </w:rPr>
              <w:t xml:space="preserve">ИГЭ </w:t>
            </w:r>
            <w:r w:rsidRPr="002044E2">
              <w:rPr>
                <w:szCs w:val="24"/>
              </w:rPr>
              <w:t>3806422</w:t>
            </w:r>
            <w:r>
              <w:t xml:space="preserve"> </w:t>
            </w:r>
            <w:r w:rsidRPr="002044E2">
              <w:rPr>
                <w:szCs w:val="24"/>
              </w:rPr>
              <w:t>Алевролит прочный, очень плотный, среднепористый, средневыветрелый, неразмягчаемый</w:t>
            </w:r>
          </w:p>
          <w:p w:rsidR="0014630C" w:rsidRPr="00863D6E" w:rsidRDefault="0014630C" w:rsidP="00811E83">
            <w:pPr>
              <w:jc w:val="both"/>
              <w:rPr>
                <w:szCs w:val="24"/>
              </w:rPr>
            </w:pPr>
            <w:r>
              <w:rPr>
                <w:szCs w:val="24"/>
              </w:rPr>
              <w:t xml:space="preserve">ИГЭ </w:t>
            </w:r>
            <w:r w:rsidRPr="002044E2">
              <w:rPr>
                <w:szCs w:val="24"/>
              </w:rPr>
              <w:t>3805322</w:t>
            </w:r>
            <w:r>
              <w:t xml:space="preserve"> </w:t>
            </w:r>
            <w:r w:rsidRPr="002044E2">
              <w:rPr>
                <w:szCs w:val="24"/>
              </w:rPr>
              <w:t>Алевролит средней прочности, плотный, среднепористый, средневыветрелый, неразмягчаемый</w:t>
            </w:r>
          </w:p>
        </w:tc>
      </w:tr>
      <w:tr w:rsidR="0014630C" w:rsidRPr="00863D6E" w:rsidTr="002A5C4F">
        <w:trPr>
          <w:cantSplit/>
          <w:trHeight w:val="2086"/>
          <w:jc w:val="center"/>
        </w:trPr>
        <w:tc>
          <w:tcPr>
            <w:tcW w:w="858" w:type="dxa"/>
            <w:vMerge/>
            <w:shd w:val="clear" w:color="auto" w:fill="auto"/>
          </w:tcPr>
          <w:p w:rsidR="0014630C" w:rsidRPr="00863D6E" w:rsidRDefault="0014630C" w:rsidP="00811E83">
            <w:pPr>
              <w:jc w:val="center"/>
              <w:rPr>
                <w:szCs w:val="24"/>
              </w:rPr>
            </w:pPr>
          </w:p>
        </w:tc>
        <w:tc>
          <w:tcPr>
            <w:tcW w:w="1251"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Дисперсные</w:t>
            </w:r>
          </w:p>
        </w:tc>
        <w:tc>
          <w:tcPr>
            <w:tcW w:w="97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Элювиальные</w:t>
            </w:r>
          </w:p>
        </w:tc>
        <w:tc>
          <w:tcPr>
            <w:tcW w:w="1039" w:type="dxa"/>
            <w:shd w:val="clear" w:color="auto" w:fill="auto"/>
            <w:textDirection w:val="btLr"/>
            <w:vAlign w:val="center"/>
          </w:tcPr>
          <w:p w:rsidR="0014630C" w:rsidRPr="00863D6E" w:rsidRDefault="0014630C" w:rsidP="00811E83">
            <w:pPr>
              <w:ind w:left="113" w:right="113"/>
              <w:jc w:val="center"/>
              <w:rPr>
                <w:szCs w:val="24"/>
              </w:rPr>
            </w:pPr>
            <w:r>
              <w:rPr>
                <w:szCs w:val="24"/>
              </w:rPr>
              <w:t>Элювиально</w:t>
            </w:r>
            <w:r w:rsidRPr="00863D6E">
              <w:rPr>
                <w:szCs w:val="24"/>
              </w:rPr>
              <w:t>-делювиальные</w:t>
            </w:r>
          </w:p>
        </w:tc>
        <w:tc>
          <w:tcPr>
            <w:tcW w:w="63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Минеральные</w:t>
            </w:r>
          </w:p>
        </w:tc>
        <w:tc>
          <w:tcPr>
            <w:tcW w:w="1034" w:type="dxa"/>
            <w:shd w:val="clear" w:color="auto" w:fill="auto"/>
            <w:textDirection w:val="btLr"/>
            <w:vAlign w:val="center"/>
          </w:tcPr>
          <w:p w:rsidR="0014630C" w:rsidRPr="00863D6E" w:rsidRDefault="0014630C" w:rsidP="00811E83">
            <w:pPr>
              <w:ind w:left="113" w:right="113"/>
              <w:jc w:val="center"/>
              <w:rPr>
                <w:szCs w:val="24"/>
              </w:rPr>
            </w:pPr>
            <w:r>
              <w:rPr>
                <w:szCs w:val="24"/>
              </w:rPr>
              <w:t>Песчаные</w:t>
            </w:r>
          </w:p>
        </w:tc>
        <w:tc>
          <w:tcPr>
            <w:tcW w:w="4287" w:type="dxa"/>
            <w:shd w:val="clear" w:color="auto" w:fill="auto"/>
          </w:tcPr>
          <w:p w:rsidR="0014630C" w:rsidRDefault="0014630C" w:rsidP="00811E83">
            <w:pPr>
              <w:jc w:val="both"/>
              <w:rPr>
                <w:szCs w:val="24"/>
              </w:rPr>
            </w:pPr>
            <w:r w:rsidRPr="00FB1267">
              <w:rPr>
                <w:szCs w:val="24"/>
              </w:rPr>
              <w:t xml:space="preserve">435200-Песок </w:t>
            </w:r>
            <w:r>
              <w:rPr>
                <w:szCs w:val="24"/>
              </w:rPr>
              <w:t>средней крупности</w:t>
            </w:r>
            <w:r w:rsidRPr="00FB1267">
              <w:rPr>
                <w:szCs w:val="24"/>
              </w:rPr>
              <w:t xml:space="preserve"> </w:t>
            </w:r>
            <w:r>
              <w:rPr>
                <w:szCs w:val="24"/>
              </w:rPr>
              <w:t>средней плотности</w:t>
            </w:r>
            <w:r w:rsidRPr="00FB1267">
              <w:rPr>
                <w:szCs w:val="24"/>
              </w:rPr>
              <w:t xml:space="preserve"> </w:t>
            </w:r>
            <w:r>
              <w:rPr>
                <w:szCs w:val="24"/>
              </w:rPr>
              <w:t>средней степени водонасыщения минеральный</w:t>
            </w:r>
          </w:p>
          <w:p w:rsidR="0014630C" w:rsidRDefault="0014630C" w:rsidP="00811E83">
            <w:pPr>
              <w:jc w:val="both"/>
              <w:rPr>
                <w:szCs w:val="24"/>
              </w:rPr>
            </w:pPr>
            <w:r>
              <w:rPr>
                <w:szCs w:val="24"/>
              </w:rPr>
              <w:t>44</w:t>
            </w:r>
            <w:r w:rsidRPr="00FB1267">
              <w:rPr>
                <w:szCs w:val="24"/>
              </w:rPr>
              <w:t xml:space="preserve">5200-Песок </w:t>
            </w:r>
            <w:r>
              <w:rPr>
                <w:szCs w:val="24"/>
              </w:rPr>
              <w:t>мелкий</w:t>
            </w:r>
            <w:r w:rsidRPr="00FB1267">
              <w:rPr>
                <w:szCs w:val="24"/>
              </w:rPr>
              <w:t xml:space="preserve"> </w:t>
            </w:r>
            <w:r>
              <w:rPr>
                <w:szCs w:val="24"/>
              </w:rPr>
              <w:t>средней плотности</w:t>
            </w:r>
            <w:r w:rsidRPr="00FB1267">
              <w:rPr>
                <w:szCs w:val="24"/>
              </w:rPr>
              <w:t xml:space="preserve"> </w:t>
            </w:r>
            <w:r>
              <w:rPr>
                <w:szCs w:val="24"/>
              </w:rPr>
              <w:t>средней степени водонасыщения минеральный</w:t>
            </w:r>
          </w:p>
          <w:p w:rsidR="0014630C" w:rsidRDefault="0014630C" w:rsidP="00811E83">
            <w:pPr>
              <w:jc w:val="both"/>
              <w:rPr>
                <w:szCs w:val="24"/>
              </w:rPr>
            </w:pPr>
            <w:r>
              <w:rPr>
                <w:szCs w:val="24"/>
              </w:rPr>
              <w:t>4461</w:t>
            </w:r>
            <w:r w:rsidRPr="00FB1267">
              <w:rPr>
                <w:szCs w:val="24"/>
              </w:rPr>
              <w:t xml:space="preserve">00-Песок </w:t>
            </w:r>
            <w:r>
              <w:rPr>
                <w:szCs w:val="24"/>
              </w:rPr>
              <w:t>мелкий</w:t>
            </w:r>
            <w:r w:rsidRPr="00FB1267">
              <w:rPr>
                <w:szCs w:val="24"/>
              </w:rPr>
              <w:t xml:space="preserve"> </w:t>
            </w:r>
            <w:r>
              <w:rPr>
                <w:szCs w:val="24"/>
              </w:rPr>
              <w:t>плотный водонасыщенный минеральный</w:t>
            </w:r>
          </w:p>
          <w:p w:rsidR="0014630C" w:rsidRDefault="0014630C" w:rsidP="00811E83">
            <w:pPr>
              <w:jc w:val="both"/>
              <w:rPr>
                <w:szCs w:val="24"/>
              </w:rPr>
            </w:pPr>
            <w:r>
              <w:rPr>
                <w:szCs w:val="24"/>
              </w:rPr>
              <w:t>4462</w:t>
            </w:r>
            <w:r w:rsidRPr="00FB1267">
              <w:rPr>
                <w:szCs w:val="24"/>
              </w:rPr>
              <w:t xml:space="preserve">00-Песок </w:t>
            </w:r>
            <w:r>
              <w:rPr>
                <w:szCs w:val="24"/>
              </w:rPr>
              <w:t>мелкий</w:t>
            </w:r>
            <w:r w:rsidRPr="00FB1267">
              <w:rPr>
                <w:szCs w:val="24"/>
              </w:rPr>
              <w:t xml:space="preserve"> </w:t>
            </w:r>
            <w:r>
              <w:rPr>
                <w:szCs w:val="24"/>
              </w:rPr>
              <w:t>средней плотности водонасыщенный минеральный</w:t>
            </w:r>
          </w:p>
          <w:p w:rsidR="0014630C" w:rsidRDefault="0014630C" w:rsidP="00811E83">
            <w:pPr>
              <w:jc w:val="both"/>
              <w:rPr>
                <w:szCs w:val="24"/>
              </w:rPr>
            </w:pPr>
            <w:r>
              <w:rPr>
                <w:szCs w:val="24"/>
              </w:rPr>
              <w:t>4552</w:t>
            </w:r>
            <w:r w:rsidRPr="00FB1267">
              <w:rPr>
                <w:szCs w:val="24"/>
              </w:rPr>
              <w:t xml:space="preserve">00-Песок </w:t>
            </w:r>
            <w:r>
              <w:rPr>
                <w:szCs w:val="24"/>
              </w:rPr>
              <w:t>пылеватый</w:t>
            </w:r>
            <w:r w:rsidRPr="00FB1267">
              <w:rPr>
                <w:szCs w:val="24"/>
              </w:rPr>
              <w:t xml:space="preserve"> </w:t>
            </w:r>
            <w:r>
              <w:rPr>
                <w:szCs w:val="24"/>
              </w:rPr>
              <w:t>средней плотности средней степени водонасыщения минеральный</w:t>
            </w:r>
          </w:p>
          <w:p w:rsidR="0014630C" w:rsidRPr="00863D6E" w:rsidRDefault="0014630C" w:rsidP="00811E83">
            <w:pPr>
              <w:jc w:val="both"/>
              <w:rPr>
                <w:szCs w:val="24"/>
              </w:rPr>
            </w:pPr>
            <w:r>
              <w:rPr>
                <w:szCs w:val="24"/>
              </w:rPr>
              <w:t>4562</w:t>
            </w:r>
            <w:r w:rsidRPr="00FB1267">
              <w:rPr>
                <w:szCs w:val="24"/>
              </w:rPr>
              <w:t xml:space="preserve">00-Песок </w:t>
            </w:r>
            <w:r>
              <w:rPr>
                <w:szCs w:val="24"/>
              </w:rPr>
              <w:t>пылеватый</w:t>
            </w:r>
            <w:r w:rsidRPr="00FB1267">
              <w:rPr>
                <w:szCs w:val="24"/>
              </w:rPr>
              <w:t xml:space="preserve"> </w:t>
            </w:r>
            <w:r>
              <w:rPr>
                <w:szCs w:val="24"/>
              </w:rPr>
              <w:t>средней плотности средней степени водонасыщения минеральный</w:t>
            </w:r>
          </w:p>
        </w:tc>
      </w:tr>
      <w:tr w:rsidR="0014630C" w:rsidRPr="00863D6E" w:rsidTr="002A5C4F">
        <w:trPr>
          <w:cantSplit/>
          <w:trHeight w:val="1827"/>
          <w:jc w:val="center"/>
        </w:trPr>
        <w:tc>
          <w:tcPr>
            <w:tcW w:w="858" w:type="dxa"/>
            <w:vMerge/>
            <w:shd w:val="clear" w:color="auto" w:fill="auto"/>
          </w:tcPr>
          <w:p w:rsidR="0014630C" w:rsidRPr="00863D6E" w:rsidRDefault="0014630C" w:rsidP="00811E83">
            <w:pPr>
              <w:jc w:val="both"/>
              <w:rPr>
                <w:szCs w:val="24"/>
              </w:rPr>
            </w:pPr>
          </w:p>
        </w:tc>
        <w:tc>
          <w:tcPr>
            <w:tcW w:w="1251" w:type="dxa"/>
            <w:vMerge w:val="restart"/>
            <w:shd w:val="clear" w:color="auto" w:fill="auto"/>
            <w:textDirection w:val="btLr"/>
            <w:vAlign w:val="center"/>
          </w:tcPr>
          <w:p w:rsidR="0014630C" w:rsidRPr="00863D6E" w:rsidRDefault="0014630C" w:rsidP="00811E83">
            <w:pPr>
              <w:ind w:left="113" w:right="113"/>
              <w:jc w:val="center"/>
              <w:rPr>
                <w:szCs w:val="24"/>
              </w:rPr>
            </w:pPr>
            <w:r w:rsidRPr="00863D6E">
              <w:rPr>
                <w:szCs w:val="24"/>
              </w:rPr>
              <w:t>Дисперсные мерзлые</w:t>
            </w:r>
          </w:p>
        </w:tc>
        <w:tc>
          <w:tcPr>
            <w:tcW w:w="97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Элювиальные</w:t>
            </w:r>
            <w:r>
              <w:rPr>
                <w:szCs w:val="24"/>
              </w:rPr>
              <w:t>-деллювиальные</w:t>
            </w:r>
          </w:p>
        </w:tc>
        <w:tc>
          <w:tcPr>
            <w:tcW w:w="1039"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Образованные в результате выветривания скальных грунтов</w:t>
            </w:r>
          </w:p>
        </w:tc>
        <w:tc>
          <w:tcPr>
            <w:tcW w:w="636" w:type="dxa"/>
            <w:shd w:val="clear" w:color="auto" w:fill="auto"/>
            <w:textDirection w:val="btLr"/>
          </w:tcPr>
          <w:p w:rsidR="0014630C" w:rsidRPr="00863D6E" w:rsidRDefault="0014630C" w:rsidP="00811E83">
            <w:pPr>
              <w:ind w:left="113" w:right="113"/>
              <w:jc w:val="center"/>
              <w:rPr>
                <w:szCs w:val="24"/>
              </w:rPr>
            </w:pPr>
            <w:r w:rsidRPr="00863D6E">
              <w:rPr>
                <w:szCs w:val="24"/>
              </w:rPr>
              <w:t>Минеральные и органо-</w:t>
            </w:r>
          </w:p>
          <w:p w:rsidR="0014630C" w:rsidRPr="00863D6E" w:rsidRDefault="0014630C" w:rsidP="00811E83">
            <w:pPr>
              <w:ind w:left="113" w:right="113"/>
              <w:jc w:val="center"/>
              <w:rPr>
                <w:szCs w:val="24"/>
              </w:rPr>
            </w:pPr>
            <w:r w:rsidRPr="00863D6E">
              <w:rPr>
                <w:szCs w:val="24"/>
              </w:rPr>
              <w:t>минеральные</w:t>
            </w:r>
          </w:p>
        </w:tc>
        <w:tc>
          <w:tcPr>
            <w:tcW w:w="1034" w:type="dxa"/>
            <w:shd w:val="clear" w:color="auto" w:fill="auto"/>
            <w:textDirection w:val="btLr"/>
          </w:tcPr>
          <w:p w:rsidR="0014630C" w:rsidRPr="00863D6E" w:rsidRDefault="0014630C" w:rsidP="00811E83">
            <w:pPr>
              <w:ind w:left="113" w:right="113"/>
              <w:jc w:val="center"/>
              <w:rPr>
                <w:szCs w:val="24"/>
              </w:rPr>
            </w:pPr>
            <w:r>
              <w:rPr>
                <w:szCs w:val="24"/>
              </w:rPr>
              <w:t xml:space="preserve">Песчаные </w:t>
            </w:r>
            <w:r w:rsidRPr="00863D6E">
              <w:rPr>
                <w:szCs w:val="24"/>
              </w:rPr>
              <w:t>грунты выветривания</w:t>
            </w:r>
          </w:p>
        </w:tc>
        <w:tc>
          <w:tcPr>
            <w:tcW w:w="4287" w:type="dxa"/>
            <w:shd w:val="clear" w:color="auto" w:fill="auto"/>
          </w:tcPr>
          <w:p w:rsidR="0014630C" w:rsidRDefault="0014630C" w:rsidP="00811E83">
            <w:pPr>
              <w:jc w:val="both"/>
              <w:rPr>
                <w:szCs w:val="24"/>
              </w:rPr>
            </w:pPr>
            <w:r>
              <w:t>ИГЭ 4481003 Песок мелкий твердомерзлый слабольдистый массивной криотекстуры при оттаивании водонасыщенный средней плотности</w:t>
            </w:r>
            <w:r w:rsidRPr="00863D6E">
              <w:rPr>
                <w:szCs w:val="24"/>
              </w:rPr>
              <w:t xml:space="preserve"> </w:t>
            </w:r>
          </w:p>
          <w:p w:rsidR="0014630C" w:rsidRDefault="0014630C" w:rsidP="00811E83">
            <w:pPr>
              <w:jc w:val="both"/>
              <w:rPr>
                <w:szCs w:val="24"/>
              </w:rPr>
            </w:pPr>
            <w:r w:rsidRPr="00F443DD">
              <w:rPr>
                <w:szCs w:val="24"/>
              </w:rPr>
              <w:t xml:space="preserve">ИГЭ 4482003-Песок мелкий твердомерзлый льдистый </w:t>
            </w:r>
            <w:r>
              <w:t>массивной криотекстуры</w:t>
            </w:r>
            <w:r w:rsidRPr="00F443DD">
              <w:rPr>
                <w:szCs w:val="24"/>
              </w:rPr>
              <w:t xml:space="preserve"> при оттаивании водонасыщенный средней плотности</w:t>
            </w:r>
          </w:p>
          <w:p w:rsidR="0014630C" w:rsidRPr="00863D6E" w:rsidRDefault="0014630C" w:rsidP="00811E83">
            <w:pPr>
              <w:jc w:val="both"/>
              <w:rPr>
                <w:szCs w:val="24"/>
              </w:rPr>
            </w:pPr>
            <w:r>
              <w:t>ИГЭ 4581003-Песок пылеватый твердомерзлый льдистый массивной криотекстуры при оттаивании водонасыщенный средней плотности</w:t>
            </w:r>
          </w:p>
        </w:tc>
      </w:tr>
      <w:tr w:rsidR="0014630C" w:rsidRPr="00863D6E" w:rsidTr="002A5C4F">
        <w:trPr>
          <w:cantSplit/>
          <w:trHeight w:val="1839"/>
          <w:jc w:val="center"/>
        </w:trPr>
        <w:tc>
          <w:tcPr>
            <w:tcW w:w="858" w:type="dxa"/>
            <w:vMerge/>
            <w:shd w:val="clear" w:color="auto" w:fill="auto"/>
          </w:tcPr>
          <w:p w:rsidR="0014630C" w:rsidRPr="00863D6E" w:rsidRDefault="0014630C" w:rsidP="00811E83">
            <w:pPr>
              <w:jc w:val="both"/>
              <w:rPr>
                <w:szCs w:val="24"/>
              </w:rPr>
            </w:pPr>
          </w:p>
        </w:tc>
        <w:tc>
          <w:tcPr>
            <w:tcW w:w="1251" w:type="dxa"/>
            <w:vMerge/>
            <w:shd w:val="clear" w:color="auto" w:fill="auto"/>
            <w:textDirection w:val="btLr"/>
            <w:vAlign w:val="center"/>
          </w:tcPr>
          <w:p w:rsidR="0014630C" w:rsidRPr="00863D6E" w:rsidRDefault="0014630C" w:rsidP="00811E83">
            <w:pPr>
              <w:ind w:left="113" w:right="113"/>
              <w:jc w:val="center"/>
              <w:rPr>
                <w:szCs w:val="24"/>
              </w:rPr>
            </w:pPr>
          </w:p>
        </w:tc>
        <w:tc>
          <w:tcPr>
            <w:tcW w:w="97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Осадочные</w:t>
            </w:r>
          </w:p>
        </w:tc>
        <w:tc>
          <w:tcPr>
            <w:tcW w:w="1039"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Озерно-делювиальные</w:t>
            </w:r>
          </w:p>
        </w:tc>
        <w:tc>
          <w:tcPr>
            <w:tcW w:w="636"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Минеральные</w:t>
            </w:r>
          </w:p>
        </w:tc>
        <w:tc>
          <w:tcPr>
            <w:tcW w:w="1034" w:type="dxa"/>
            <w:shd w:val="clear" w:color="auto" w:fill="auto"/>
            <w:textDirection w:val="btLr"/>
            <w:vAlign w:val="center"/>
          </w:tcPr>
          <w:p w:rsidR="0014630C" w:rsidRPr="00863D6E" w:rsidRDefault="0014630C" w:rsidP="00811E83">
            <w:pPr>
              <w:ind w:left="113" w:right="113"/>
              <w:jc w:val="center"/>
              <w:rPr>
                <w:szCs w:val="24"/>
              </w:rPr>
            </w:pPr>
            <w:r w:rsidRPr="00863D6E">
              <w:rPr>
                <w:szCs w:val="24"/>
              </w:rPr>
              <w:t>Глинистые грунты</w:t>
            </w:r>
          </w:p>
        </w:tc>
        <w:tc>
          <w:tcPr>
            <w:tcW w:w="4287" w:type="dxa"/>
            <w:shd w:val="clear" w:color="auto" w:fill="auto"/>
          </w:tcPr>
          <w:p w:rsidR="0014630C" w:rsidRPr="00863D6E" w:rsidRDefault="0014630C" w:rsidP="00811E83">
            <w:pPr>
              <w:jc w:val="both"/>
              <w:rPr>
                <w:szCs w:val="24"/>
              </w:rPr>
            </w:pPr>
            <w:r w:rsidRPr="005E1C3A">
              <w:rPr>
                <w:szCs w:val="24"/>
              </w:rPr>
              <w:t xml:space="preserve">ИГЭ 2391204 Суглинок легкий пылеватый пластичномерзлый. слабольдистый </w:t>
            </w:r>
            <w:r w:rsidRPr="00863D6E">
              <w:rPr>
                <w:szCs w:val="24"/>
              </w:rPr>
              <w:t>слоистой криотекстуры</w:t>
            </w:r>
            <w:r w:rsidRPr="005E1C3A">
              <w:rPr>
                <w:szCs w:val="24"/>
              </w:rPr>
              <w:t xml:space="preserve"> при оттаивании мягкопластичный</w:t>
            </w:r>
            <w:r w:rsidRPr="00863D6E">
              <w:rPr>
                <w:szCs w:val="24"/>
              </w:rPr>
              <w:t xml:space="preserve"> минеральный</w:t>
            </w:r>
          </w:p>
          <w:p w:rsidR="0014630C" w:rsidRPr="005E1C3A" w:rsidRDefault="0014630C" w:rsidP="00811E83">
            <w:pPr>
              <w:jc w:val="both"/>
              <w:rPr>
                <w:szCs w:val="24"/>
              </w:rPr>
            </w:pPr>
            <w:r w:rsidRPr="005E1C3A">
              <w:rPr>
                <w:szCs w:val="24"/>
              </w:rPr>
              <w:t xml:space="preserve">ИГЭ 2491204-Суглинок легкий пылеватый пластичномерзлый. слабольдистый </w:t>
            </w:r>
            <w:r w:rsidRPr="00863D6E">
              <w:rPr>
                <w:szCs w:val="24"/>
              </w:rPr>
              <w:t>слоистой криотекстуры</w:t>
            </w:r>
            <w:r w:rsidRPr="005E1C3A">
              <w:rPr>
                <w:szCs w:val="24"/>
              </w:rPr>
              <w:t xml:space="preserve"> при оттаивании мягкопластичный с примесью. органического вещества </w:t>
            </w:r>
          </w:p>
          <w:p w:rsidR="0014630C" w:rsidRPr="005E1C3A" w:rsidRDefault="0014630C" w:rsidP="00811E83">
            <w:pPr>
              <w:jc w:val="both"/>
              <w:rPr>
                <w:szCs w:val="24"/>
              </w:rPr>
            </w:pPr>
            <w:r w:rsidRPr="005E1C3A">
              <w:rPr>
                <w:szCs w:val="24"/>
              </w:rPr>
              <w:t xml:space="preserve">ИГЭ 2691204-Суглинок тяжелый песчанистый пластичномерзлый слабольдистый </w:t>
            </w:r>
            <w:r w:rsidRPr="00863D6E">
              <w:rPr>
                <w:szCs w:val="24"/>
              </w:rPr>
              <w:t>слоистой криотекстуры</w:t>
            </w:r>
            <w:r w:rsidRPr="005E1C3A">
              <w:rPr>
                <w:szCs w:val="24"/>
              </w:rPr>
              <w:t xml:space="preserve"> при оттаивании мягкопластичный слабозаторфованный</w:t>
            </w:r>
          </w:p>
          <w:p w:rsidR="0014630C" w:rsidRPr="005E1C3A" w:rsidRDefault="0014630C" w:rsidP="00811E83">
            <w:pPr>
              <w:jc w:val="both"/>
              <w:rPr>
                <w:szCs w:val="24"/>
              </w:rPr>
            </w:pPr>
            <w:r w:rsidRPr="005E1C3A">
              <w:rPr>
                <w:szCs w:val="24"/>
              </w:rPr>
              <w:t xml:space="preserve">ИГЭ 2690203-Суглинок тяжелый песчанистый с щебнем, пластичномерзлый слабольдистый </w:t>
            </w:r>
            <w:r w:rsidRPr="00863D6E">
              <w:rPr>
                <w:szCs w:val="24"/>
              </w:rPr>
              <w:t>слоистой криотекстуры</w:t>
            </w:r>
            <w:r w:rsidRPr="005E1C3A">
              <w:rPr>
                <w:szCs w:val="24"/>
              </w:rPr>
              <w:t xml:space="preserve"> при оттаивании тугопластичный с примесью. органического вещества</w:t>
            </w:r>
          </w:p>
          <w:p w:rsidR="0014630C" w:rsidRPr="00863D6E" w:rsidRDefault="0014630C" w:rsidP="00811E83">
            <w:pPr>
              <w:jc w:val="both"/>
              <w:rPr>
                <w:szCs w:val="24"/>
              </w:rPr>
            </w:pPr>
            <w:r w:rsidRPr="005E1C3A">
              <w:t>ИГЭ 3291203 Супесь песчанистая п</w:t>
            </w:r>
            <w:r w:rsidRPr="003F482B">
              <w:t xml:space="preserve">ластичномерзлая слабольдистая </w:t>
            </w:r>
            <w:r w:rsidRPr="003F482B">
              <w:rPr>
                <w:szCs w:val="24"/>
              </w:rPr>
              <w:t>слоистой криотекстуры</w:t>
            </w:r>
            <w:r w:rsidRPr="003F482B">
              <w:t xml:space="preserve"> при оттаивании текучая </w:t>
            </w:r>
            <w:r w:rsidRPr="003F482B">
              <w:rPr>
                <w:szCs w:val="24"/>
              </w:rPr>
              <w:t>минеральная</w:t>
            </w:r>
          </w:p>
        </w:tc>
      </w:tr>
    </w:tbl>
    <w:p w:rsidR="0014630C" w:rsidRDefault="0014630C" w:rsidP="00811E83">
      <w:pPr>
        <w:pStyle w:val="afe"/>
      </w:pPr>
      <w:r w:rsidRPr="007804BF">
        <w:t xml:space="preserve">К специфическим грунтам на исследуемом участке относятся </w:t>
      </w:r>
      <w:r>
        <w:t>органо-минеральные</w:t>
      </w:r>
      <w:r w:rsidRPr="007804BF">
        <w:t xml:space="preserve"> и органические грунты.</w:t>
      </w:r>
    </w:p>
    <w:p w:rsidR="0014630C" w:rsidRDefault="0014630C" w:rsidP="00811E83">
      <w:pPr>
        <w:pStyle w:val="afe"/>
      </w:pPr>
      <w:r>
        <w:t xml:space="preserve">К органическим грунтам относятся почвенно-растительный слой и торф (слой 92,93). </w:t>
      </w:r>
    </w:p>
    <w:p w:rsidR="0014630C" w:rsidRDefault="0014630C" w:rsidP="00811E83">
      <w:pPr>
        <w:pStyle w:val="afe"/>
      </w:pPr>
      <w:r>
        <w:t xml:space="preserve">Процесс заболачивания, т. е. формирования избыточно увлажненных участков суши, покрытых специфической болотной растительностью. Заболачиванию способствует - общая </w:t>
      </w:r>
      <w:r>
        <w:lastRenderedPageBreak/>
        <w:t xml:space="preserve">выровненность поверхности рельефа, значительное превышение осадков над инфильтрацией и испарением, поднятие грунтовых вод до дневной поверхности. </w:t>
      </w:r>
    </w:p>
    <w:p w:rsidR="0014630C" w:rsidRDefault="0014630C" w:rsidP="00811E83">
      <w:pPr>
        <w:pStyle w:val="afe"/>
      </w:pPr>
      <w:r>
        <w:t>Общая тенденцию развития болот – прогрессирующее заболачивание прилегающей территории. На изыскиваемых объектах торфы, встреченные на выровненных участках, по условиям образования относятся к верховому типу.</w:t>
      </w:r>
    </w:p>
    <w:p w:rsidR="0014630C" w:rsidRDefault="0014630C" w:rsidP="00811E83">
      <w:pPr>
        <w:pStyle w:val="afe"/>
      </w:pPr>
      <w:r w:rsidRPr="007804BF">
        <w:t>Озерно-болотные отложения (bQIV) вскрыты локально, составляют верхнюю часть разреза и представлен торфом от средней степени разложе</w:t>
      </w:r>
      <w:r>
        <w:t>ния до силь</w:t>
      </w:r>
      <w:r w:rsidRPr="007804BF">
        <w:t>норазложившихся, мощностью слоя 0,4-1,0 м, вскрыты в скважинах 500, 1518, 286, 1808, 1451, 1449.</w:t>
      </w:r>
    </w:p>
    <w:p w:rsidR="0014630C" w:rsidRDefault="0014630C" w:rsidP="00811E83">
      <w:pPr>
        <w:pStyle w:val="afe"/>
      </w:pPr>
      <w:r>
        <w:t>К специфическим особенностям органических грунтов относятся: высокая пористость и влажность, малая прочность и большая сжимаемость с длительной консолидацией при уплотнении, высокая гидрофильность и низкая водоотдача, существенное изменение деформационных, прочностных и фильтрационных свойств при нарушении их естественного сложения, а также под воздействием динамических и статических нагрузок, анизотропия прочностных, деформационных и фильтрационных характеристик, склонность к разжижению и тиксотропному разупрочнению при динамических воздействиях, проявление усадки с образованием усадочных трещин в процессе высыхания (осушения), разложение растительных остатков в зоне аэрации.</w:t>
      </w:r>
    </w:p>
    <w:p w:rsidR="0014630C" w:rsidRDefault="0014630C" w:rsidP="00811E83">
      <w:pPr>
        <w:pStyle w:val="afe"/>
      </w:pPr>
      <w:r>
        <w:t>Эти особенности позволяют считать рассматриваемые грунты слабыми в строительном отношении и малопригодными для строительства на них различных сооружений. Строительство на заболоченных территориях обычно производят после их осушения, а иногда после планировки отсыпкой или намывом. При этом повышаются отметки поверхности рельефа, обеспечиваются сток дождевых и талых вод и осушение территорий. Следует учитывать, что опирание фундаментов на поверхность торфов не допускается.</w:t>
      </w:r>
    </w:p>
    <w:p w:rsidR="0014630C" w:rsidRDefault="0014630C" w:rsidP="00811E83">
      <w:pPr>
        <w:pStyle w:val="afe"/>
      </w:pPr>
      <w:r>
        <w:t xml:space="preserve">К органо-минеральным грунтам относятся: </w:t>
      </w:r>
    </w:p>
    <w:p w:rsidR="0014630C" w:rsidRDefault="0014630C" w:rsidP="00811E83">
      <w:pPr>
        <w:pStyle w:val="afe"/>
      </w:pPr>
      <w:r>
        <w:t xml:space="preserve">- </w:t>
      </w:r>
      <w:r w:rsidRPr="003F482B">
        <w:t>ИГЭ 161100 Глина пылеватая легкая твердая с низким содержанием органического вещества</w:t>
      </w:r>
      <w:r>
        <w:t xml:space="preserve">, мощностью слоя от 2,0 до 4,0 м, содержание органического вещества </w:t>
      </w:r>
      <w:r w:rsidRPr="00CC14AB">
        <w:t>Iom</w:t>
      </w:r>
      <w:r>
        <w:t xml:space="preserve"> -11,9</w:t>
      </w:r>
      <w:r w:rsidR="00EC3853">
        <w:t xml:space="preserve"> </w:t>
      </w:r>
      <w:r>
        <w:t>%;</w:t>
      </w:r>
    </w:p>
    <w:p w:rsidR="0014630C" w:rsidRDefault="0014630C" w:rsidP="00811E83">
      <w:pPr>
        <w:pStyle w:val="afe"/>
      </w:pPr>
      <w:r>
        <w:t xml:space="preserve">- </w:t>
      </w:r>
      <w:r w:rsidRPr="003F482B">
        <w:t>ИГЭ 16</w:t>
      </w:r>
      <w:r>
        <w:t>3</w:t>
      </w:r>
      <w:r w:rsidRPr="003F482B">
        <w:t>100 Глина пылеватая легкая твердая с низким содержанием органического вещества</w:t>
      </w:r>
      <w:r>
        <w:t xml:space="preserve">, мощностью слоя от 1,3 до 2,5 м, содержание органического вещества </w:t>
      </w:r>
      <w:r w:rsidRPr="00CC14AB">
        <w:t>Iom</w:t>
      </w:r>
      <w:r>
        <w:t xml:space="preserve"> -16,9</w:t>
      </w:r>
      <w:r w:rsidR="00EC3853">
        <w:t xml:space="preserve"> </w:t>
      </w:r>
      <w:r>
        <w:t>%;</w:t>
      </w:r>
    </w:p>
    <w:p w:rsidR="0014630C" w:rsidRDefault="0014630C" w:rsidP="00811E83">
      <w:pPr>
        <w:pStyle w:val="aa"/>
      </w:pPr>
      <w:r>
        <w:t xml:space="preserve">- </w:t>
      </w:r>
      <w:r w:rsidRPr="003F482B">
        <w:t>ИГЭ 251001 Суглинок песчанистый легкий твердый слабозаторфованный</w:t>
      </w:r>
      <w:r>
        <w:t xml:space="preserve">, мощностью слоя от 1,0 до 4,9 м, содержание органического вещества </w:t>
      </w:r>
      <w:r w:rsidRPr="00CC14AB">
        <w:t>Iom</w:t>
      </w:r>
      <w:r>
        <w:t xml:space="preserve"> -14,8</w:t>
      </w:r>
      <w:r w:rsidR="00F42DC7">
        <w:t xml:space="preserve"> </w:t>
      </w:r>
      <w:r>
        <w:t>%;</w:t>
      </w:r>
    </w:p>
    <w:p w:rsidR="0014630C" w:rsidRDefault="0014630C" w:rsidP="00811E83">
      <w:pPr>
        <w:pStyle w:val="aa"/>
      </w:pPr>
      <w:r>
        <w:t xml:space="preserve">- </w:t>
      </w:r>
      <w:r w:rsidRPr="003F482B">
        <w:t>ИГЭ 282001 Суглинок пылеватый тяжелый полутвердый слабозаторфованный</w:t>
      </w:r>
      <w:r>
        <w:t xml:space="preserve">, мощностью слоя от 0,3 до 5,0 м, содержание органического вещества </w:t>
      </w:r>
      <w:r w:rsidRPr="00CC14AB">
        <w:t>Iom</w:t>
      </w:r>
      <w:r>
        <w:t xml:space="preserve"> -13,6 %;</w:t>
      </w:r>
    </w:p>
    <w:p w:rsidR="0014630C" w:rsidRDefault="0014630C" w:rsidP="00811E83">
      <w:pPr>
        <w:pStyle w:val="aa"/>
      </w:pPr>
      <w:r>
        <w:t xml:space="preserve">- </w:t>
      </w:r>
      <w:r w:rsidRPr="003F482B">
        <w:t>ИГЭ 283001 Суглинок пылеватый тяжелый тугопластичный слабозаторфованный</w:t>
      </w:r>
      <w:r>
        <w:t xml:space="preserve">, мощностью слоя от 2,0 до 9,1 м, содержание органического вещества </w:t>
      </w:r>
      <w:r w:rsidRPr="00CC14AB">
        <w:t>Iom</w:t>
      </w:r>
      <w:r>
        <w:t xml:space="preserve"> -14,0 %;</w:t>
      </w:r>
    </w:p>
    <w:p w:rsidR="0014630C" w:rsidRDefault="0014630C" w:rsidP="00811E83">
      <w:pPr>
        <w:pStyle w:val="aa"/>
      </w:pPr>
      <w:r>
        <w:t xml:space="preserve">- </w:t>
      </w:r>
      <w:r w:rsidRPr="003F482B">
        <w:t>ИГЭ 2691204-Суглинок тяжелый песчанистый пластичномерзлый слабольдистый слоистой криотекстуры при оттаивании мягкопластичный слабозаторфованный</w:t>
      </w:r>
      <w:r>
        <w:t xml:space="preserve">, мощностью слоя от 0,3 до 2,4 м, содержание органического вещества </w:t>
      </w:r>
      <w:r w:rsidRPr="00CC14AB">
        <w:t>Iom</w:t>
      </w:r>
      <w:r>
        <w:t xml:space="preserve"> -15,3 %.</w:t>
      </w:r>
    </w:p>
    <w:p w:rsidR="0014630C" w:rsidRDefault="0014630C" w:rsidP="00811E83">
      <w:pPr>
        <w:pStyle w:val="aa"/>
      </w:pPr>
      <w:r>
        <w:t>Вскрыты данные органо-минеральные грунты локально, преимущественно на территории кустовой площадки №</w:t>
      </w:r>
      <w:r w:rsidR="004C3F15">
        <w:t xml:space="preserve"> </w:t>
      </w:r>
      <w:r>
        <w:t>206-13.</w:t>
      </w:r>
    </w:p>
    <w:p w:rsidR="0014630C" w:rsidRDefault="0014630C" w:rsidP="00811E83">
      <w:pPr>
        <w:pStyle w:val="afe"/>
        <w:spacing w:before="0"/>
      </w:pPr>
      <w:r w:rsidRPr="00ED251B">
        <w:t xml:space="preserve">В естественных условиях многолетнемерзлые грунты обладают высокими прочностными свойствами. При сохранении температурного состояния мерзлых грунтов они будут служить надежным основанием для инженерных сооружений. Однако нарушение естественных условий при хозяйственном освоении территории приведет к деградации многолетнемерзлой толщи и к протаиванию мерзлой толщи, что вызовет снижение </w:t>
      </w:r>
      <w:r w:rsidRPr="00ED251B">
        <w:lastRenderedPageBreak/>
        <w:t xml:space="preserve">деформационно-прочностных свойств грунтов. В талом состоянии многолетнемерзлые глинистые грунты обладают текучепластичной и текучей консистенцией, крупнообломочные грунты – водонасыщенные. </w:t>
      </w:r>
    </w:p>
    <w:p w:rsidR="0014630C" w:rsidRDefault="0014630C" w:rsidP="00811E83">
      <w:pPr>
        <w:pStyle w:val="afe"/>
        <w:spacing w:before="0"/>
      </w:pPr>
      <w:r w:rsidRPr="00ED251B">
        <w:t xml:space="preserve">Наиболее опасными для строительства являются участки, занятые буграми пучения, сложенные сильнольдистыми породами с линзами льдов. Расчетные характеристики относительной осадки грунтов при оттаивании </w:t>
      </w:r>
      <w:r w:rsidRPr="00170726">
        <w:t xml:space="preserve">приведены в таблице </w:t>
      </w:r>
      <w:r>
        <w:t>3</w:t>
      </w:r>
      <w:r w:rsidRPr="00170726">
        <w:t>.</w:t>
      </w:r>
    </w:p>
    <w:p w:rsidR="0014630C" w:rsidRPr="0062439D" w:rsidRDefault="0014630C" w:rsidP="00811E83">
      <w:pPr>
        <w:pStyle w:val="afe"/>
        <w:ind w:firstLine="0"/>
        <w:jc w:val="left"/>
      </w:pPr>
      <w:r>
        <w:tab/>
      </w:r>
      <w:r w:rsidRPr="0062439D">
        <w:t xml:space="preserve">Теплотехнические характеристики грунта и нормативная глубина оттаивания </w:t>
      </w:r>
      <w:r w:rsidR="00FE48EA" w:rsidRPr="0062439D">
        <w:t xml:space="preserve">и </w:t>
      </w:r>
      <w:r w:rsidR="00FE48EA">
        <w:t>промерзания</w:t>
      </w:r>
      <w:r w:rsidRPr="0062439D">
        <w:t xml:space="preserve"> приведены</w:t>
      </w:r>
      <w:r w:rsidRPr="00170726">
        <w:t xml:space="preserve"> в таблице </w:t>
      </w:r>
      <w:r>
        <w:t>2</w:t>
      </w:r>
      <w:r w:rsidRPr="00170726">
        <w:t>.</w:t>
      </w:r>
    </w:p>
    <w:p w:rsidR="0014630C" w:rsidRPr="00D94833" w:rsidRDefault="0014630C" w:rsidP="00811E83">
      <w:pPr>
        <w:pStyle w:val="afe"/>
        <w:ind w:left="-142" w:firstLine="0"/>
        <w:jc w:val="left"/>
      </w:pPr>
      <w:r w:rsidRPr="00D94833">
        <w:t xml:space="preserve">Таблица </w:t>
      </w:r>
      <w:fldSimple w:instr=" SEQ Таблица \* ARABIC ">
        <w:r w:rsidR="007C4102">
          <w:rPr>
            <w:noProof/>
          </w:rPr>
          <w:t>2</w:t>
        </w:r>
      </w:fldSimple>
      <w:r w:rsidRPr="00D94833">
        <w:t xml:space="preserve"> - Теплотехнические характеристики грунта и нормативная глубина оттаивания и промерзания</w:t>
      </w:r>
    </w:p>
    <w:tbl>
      <w:tblPr>
        <w:tblW w:w="9855" w:type="dxa"/>
        <w:tblLayout w:type="fixed"/>
        <w:tblLook w:val="04A0" w:firstRow="1" w:lastRow="0" w:firstColumn="1" w:lastColumn="0" w:noHBand="0" w:noVBand="1"/>
      </w:tblPr>
      <w:tblGrid>
        <w:gridCol w:w="1182"/>
        <w:gridCol w:w="1324"/>
        <w:gridCol w:w="1430"/>
        <w:gridCol w:w="1335"/>
        <w:gridCol w:w="1249"/>
        <w:gridCol w:w="1249"/>
        <w:gridCol w:w="1043"/>
        <w:gridCol w:w="1043"/>
      </w:tblGrid>
      <w:tr w:rsidR="0014630C" w:rsidRPr="00F06687" w:rsidTr="002A5C4F">
        <w:trPr>
          <w:trHeight w:val="320"/>
          <w:tblHeader/>
        </w:trPr>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ИГЭ</w:t>
            </w:r>
          </w:p>
        </w:tc>
        <w:tc>
          <w:tcPr>
            <w:tcW w:w="1324" w:type="dxa"/>
            <w:tcBorders>
              <w:top w:val="single" w:sz="4" w:space="0" w:color="auto"/>
              <w:left w:val="nil"/>
              <w:bottom w:val="single" w:sz="4" w:space="0" w:color="auto"/>
              <w:right w:val="single" w:sz="4" w:space="0" w:color="auto"/>
            </w:tcBorders>
            <w:shd w:val="clear" w:color="auto" w:fill="auto"/>
            <w:noWrap/>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Q</w:t>
            </w:r>
          </w:p>
        </w:tc>
        <w:tc>
          <w:tcPr>
            <w:tcW w:w="1430" w:type="dxa"/>
            <w:tcBorders>
              <w:top w:val="single" w:sz="4" w:space="0" w:color="auto"/>
              <w:left w:val="nil"/>
              <w:bottom w:val="single" w:sz="4" w:space="0" w:color="auto"/>
              <w:right w:val="single" w:sz="4" w:space="0" w:color="auto"/>
            </w:tcBorders>
            <w:shd w:val="clear" w:color="auto" w:fill="auto"/>
            <w:noWrap/>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λ</w:t>
            </w:r>
            <w:r w:rsidRPr="004C3F15">
              <w:rPr>
                <w:bCs/>
                <w:i/>
                <w:iCs/>
                <w:color w:val="000000"/>
                <w:sz w:val="22"/>
                <w:szCs w:val="22"/>
                <w:vertAlign w:val="subscript"/>
              </w:rPr>
              <w:t>f</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λ</w:t>
            </w:r>
            <w:r w:rsidRPr="004C3F15">
              <w:rPr>
                <w:bCs/>
                <w:i/>
                <w:iCs/>
                <w:color w:val="000000"/>
                <w:sz w:val="22"/>
                <w:szCs w:val="22"/>
                <w:vertAlign w:val="subscript"/>
              </w:rPr>
              <w:t>th</w:t>
            </w:r>
          </w:p>
        </w:tc>
        <w:tc>
          <w:tcPr>
            <w:tcW w:w="1249" w:type="dxa"/>
            <w:tcBorders>
              <w:top w:val="single" w:sz="4" w:space="0" w:color="auto"/>
              <w:left w:val="nil"/>
              <w:bottom w:val="single" w:sz="4" w:space="0" w:color="auto"/>
              <w:right w:val="single" w:sz="4" w:space="0" w:color="auto"/>
            </w:tcBorders>
            <w:shd w:val="clear" w:color="auto" w:fill="auto"/>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C</w:t>
            </w:r>
            <w:r w:rsidRPr="004C3F15">
              <w:rPr>
                <w:bCs/>
                <w:i/>
                <w:iCs/>
                <w:color w:val="000000"/>
                <w:sz w:val="22"/>
                <w:szCs w:val="22"/>
                <w:vertAlign w:val="subscript"/>
              </w:rPr>
              <w:t>f</w:t>
            </w:r>
          </w:p>
        </w:tc>
        <w:tc>
          <w:tcPr>
            <w:tcW w:w="1249" w:type="dxa"/>
            <w:tcBorders>
              <w:top w:val="single" w:sz="4" w:space="0" w:color="auto"/>
              <w:left w:val="nil"/>
              <w:bottom w:val="single" w:sz="4" w:space="0" w:color="auto"/>
              <w:right w:val="single" w:sz="4" w:space="0" w:color="auto"/>
            </w:tcBorders>
            <w:shd w:val="clear" w:color="auto" w:fill="auto"/>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C</w:t>
            </w:r>
            <w:r w:rsidRPr="004C3F15">
              <w:rPr>
                <w:bCs/>
                <w:i/>
                <w:iCs/>
                <w:color w:val="000000"/>
                <w:sz w:val="22"/>
                <w:szCs w:val="22"/>
                <w:vertAlign w:val="subscript"/>
              </w:rPr>
              <w:t>th</w:t>
            </w:r>
          </w:p>
        </w:tc>
        <w:tc>
          <w:tcPr>
            <w:tcW w:w="1043" w:type="dxa"/>
            <w:tcBorders>
              <w:top w:val="single" w:sz="4" w:space="0" w:color="auto"/>
              <w:left w:val="nil"/>
              <w:bottom w:val="single" w:sz="4" w:space="0" w:color="auto"/>
              <w:right w:val="single" w:sz="4" w:space="0" w:color="auto"/>
            </w:tcBorders>
            <w:shd w:val="clear" w:color="auto" w:fill="auto"/>
            <w:noWrap/>
            <w:vAlign w:val="center"/>
            <w:hideMark/>
          </w:tcPr>
          <w:p w:rsidR="0014630C" w:rsidRPr="004C3F15" w:rsidRDefault="0014630C" w:rsidP="00811E83">
            <w:pPr>
              <w:jc w:val="center"/>
              <w:rPr>
                <w:bCs/>
                <w:i/>
                <w:iCs/>
                <w:sz w:val="22"/>
                <w:szCs w:val="22"/>
              </w:rPr>
            </w:pPr>
            <w:r w:rsidRPr="004C3F15">
              <w:rPr>
                <w:bCs/>
                <w:i/>
                <w:iCs/>
                <w:sz w:val="22"/>
                <w:szCs w:val="22"/>
              </w:rPr>
              <w:t>d</w:t>
            </w:r>
            <w:r w:rsidRPr="004C3F15">
              <w:rPr>
                <w:bCs/>
                <w:i/>
                <w:iCs/>
                <w:sz w:val="22"/>
                <w:szCs w:val="22"/>
                <w:vertAlign w:val="subscript"/>
              </w:rPr>
              <w:t>f,n</w:t>
            </w:r>
          </w:p>
        </w:tc>
        <w:tc>
          <w:tcPr>
            <w:tcW w:w="1043" w:type="dxa"/>
            <w:tcBorders>
              <w:top w:val="single" w:sz="4" w:space="0" w:color="auto"/>
              <w:left w:val="nil"/>
              <w:bottom w:val="single" w:sz="4" w:space="0" w:color="auto"/>
              <w:right w:val="single" w:sz="4" w:space="0" w:color="auto"/>
            </w:tcBorders>
            <w:shd w:val="clear" w:color="auto" w:fill="auto"/>
            <w:noWrap/>
            <w:vAlign w:val="center"/>
            <w:hideMark/>
          </w:tcPr>
          <w:p w:rsidR="0014630C" w:rsidRPr="004C3F15" w:rsidRDefault="0014630C" w:rsidP="00811E83">
            <w:pPr>
              <w:jc w:val="center"/>
              <w:rPr>
                <w:bCs/>
                <w:i/>
                <w:iCs/>
                <w:color w:val="000000"/>
                <w:sz w:val="22"/>
                <w:szCs w:val="22"/>
              </w:rPr>
            </w:pPr>
            <w:r w:rsidRPr="004C3F15">
              <w:rPr>
                <w:bCs/>
                <w:i/>
                <w:iCs/>
                <w:color w:val="000000"/>
                <w:sz w:val="22"/>
                <w:szCs w:val="22"/>
              </w:rPr>
              <w:t>d</w:t>
            </w:r>
            <w:r w:rsidRPr="004C3F15">
              <w:rPr>
                <w:bCs/>
                <w:i/>
                <w:iCs/>
                <w:color w:val="000000"/>
                <w:sz w:val="22"/>
                <w:szCs w:val="22"/>
                <w:vertAlign w:val="subscript"/>
              </w:rPr>
              <w:t>th,n</w:t>
            </w:r>
          </w:p>
        </w:tc>
      </w:tr>
      <w:tr w:rsidR="0014630C" w:rsidRPr="00F06687" w:rsidTr="002A5C4F">
        <w:trPr>
          <w:trHeight w:val="334"/>
          <w:tblHeader/>
        </w:trPr>
        <w:tc>
          <w:tcPr>
            <w:tcW w:w="1182" w:type="dxa"/>
            <w:vMerge/>
            <w:tcBorders>
              <w:top w:val="single" w:sz="4" w:space="0" w:color="auto"/>
              <w:left w:val="single" w:sz="4" w:space="0" w:color="auto"/>
              <w:bottom w:val="double" w:sz="6" w:space="0" w:color="auto"/>
              <w:right w:val="single" w:sz="4" w:space="0" w:color="auto"/>
            </w:tcBorders>
            <w:vAlign w:val="center"/>
            <w:hideMark/>
          </w:tcPr>
          <w:p w:rsidR="0014630C" w:rsidRPr="004C3F15" w:rsidRDefault="0014630C" w:rsidP="00811E83">
            <w:pPr>
              <w:rPr>
                <w:bCs/>
                <w:i/>
                <w:iCs/>
                <w:color w:val="000000"/>
                <w:sz w:val="22"/>
                <w:szCs w:val="22"/>
              </w:rPr>
            </w:pPr>
          </w:p>
        </w:tc>
        <w:tc>
          <w:tcPr>
            <w:tcW w:w="1324" w:type="dxa"/>
            <w:tcBorders>
              <w:top w:val="nil"/>
              <w:left w:val="nil"/>
              <w:bottom w:val="double" w:sz="6" w:space="0" w:color="auto"/>
              <w:right w:val="single" w:sz="4" w:space="0" w:color="auto"/>
            </w:tcBorders>
            <w:shd w:val="clear" w:color="auto" w:fill="auto"/>
            <w:noWrap/>
            <w:vAlign w:val="center"/>
            <w:hideMark/>
          </w:tcPr>
          <w:p w:rsidR="0014630C" w:rsidRPr="004C3F15" w:rsidRDefault="0014630C" w:rsidP="00811E83">
            <w:pPr>
              <w:jc w:val="center"/>
              <w:rPr>
                <w:color w:val="000000"/>
                <w:sz w:val="20"/>
              </w:rPr>
            </w:pPr>
            <w:r w:rsidRPr="004C3F15">
              <w:rPr>
                <w:color w:val="000000"/>
                <w:sz w:val="20"/>
              </w:rPr>
              <w:t> </w:t>
            </w:r>
          </w:p>
        </w:tc>
        <w:tc>
          <w:tcPr>
            <w:tcW w:w="1430" w:type="dxa"/>
            <w:tcBorders>
              <w:top w:val="nil"/>
              <w:left w:val="nil"/>
              <w:bottom w:val="double" w:sz="6" w:space="0" w:color="auto"/>
              <w:right w:val="single" w:sz="4" w:space="0" w:color="auto"/>
            </w:tcBorders>
            <w:shd w:val="clear" w:color="auto" w:fill="auto"/>
            <w:vAlign w:val="center"/>
            <w:hideMark/>
          </w:tcPr>
          <w:p w:rsidR="0014630C" w:rsidRPr="004C3F15" w:rsidRDefault="0014630C" w:rsidP="00811E83">
            <w:pPr>
              <w:jc w:val="center"/>
              <w:rPr>
                <w:color w:val="000000"/>
                <w:sz w:val="20"/>
              </w:rPr>
            </w:pPr>
            <w:r w:rsidRPr="004C3F15">
              <w:rPr>
                <w:color w:val="000000"/>
                <w:sz w:val="20"/>
              </w:rPr>
              <w:t>ккал/(м∙ч∙°С)</w:t>
            </w:r>
          </w:p>
        </w:tc>
        <w:tc>
          <w:tcPr>
            <w:tcW w:w="1335" w:type="dxa"/>
            <w:tcBorders>
              <w:top w:val="nil"/>
              <w:left w:val="nil"/>
              <w:bottom w:val="double" w:sz="6" w:space="0" w:color="auto"/>
              <w:right w:val="single" w:sz="4" w:space="0" w:color="auto"/>
            </w:tcBorders>
            <w:shd w:val="clear" w:color="auto" w:fill="auto"/>
            <w:vAlign w:val="center"/>
            <w:hideMark/>
          </w:tcPr>
          <w:p w:rsidR="0014630C" w:rsidRPr="004C3F15" w:rsidRDefault="0014630C" w:rsidP="00811E83">
            <w:pPr>
              <w:jc w:val="center"/>
              <w:rPr>
                <w:color w:val="000000"/>
                <w:sz w:val="20"/>
              </w:rPr>
            </w:pPr>
            <w:r w:rsidRPr="004C3F15">
              <w:rPr>
                <w:color w:val="000000"/>
                <w:sz w:val="20"/>
              </w:rPr>
              <w:t>ккал/(м∙ч∙°С)</w:t>
            </w:r>
          </w:p>
        </w:tc>
        <w:tc>
          <w:tcPr>
            <w:tcW w:w="1249" w:type="dxa"/>
            <w:tcBorders>
              <w:top w:val="nil"/>
              <w:left w:val="nil"/>
              <w:bottom w:val="double" w:sz="6" w:space="0" w:color="auto"/>
              <w:right w:val="single" w:sz="4" w:space="0" w:color="auto"/>
            </w:tcBorders>
            <w:shd w:val="clear" w:color="auto" w:fill="auto"/>
            <w:noWrap/>
            <w:vAlign w:val="center"/>
            <w:hideMark/>
          </w:tcPr>
          <w:p w:rsidR="0014630C" w:rsidRPr="004C3F15" w:rsidRDefault="0014630C" w:rsidP="00811E83">
            <w:pPr>
              <w:jc w:val="center"/>
              <w:rPr>
                <w:color w:val="000000"/>
                <w:sz w:val="20"/>
              </w:rPr>
            </w:pPr>
            <w:r w:rsidRPr="004C3F15">
              <w:rPr>
                <w:color w:val="000000"/>
                <w:sz w:val="20"/>
              </w:rPr>
              <w:t>ккал/(м3∙°С)</w:t>
            </w:r>
          </w:p>
        </w:tc>
        <w:tc>
          <w:tcPr>
            <w:tcW w:w="1249" w:type="dxa"/>
            <w:tcBorders>
              <w:top w:val="nil"/>
              <w:left w:val="nil"/>
              <w:bottom w:val="double" w:sz="6" w:space="0" w:color="auto"/>
              <w:right w:val="single" w:sz="4" w:space="0" w:color="auto"/>
            </w:tcBorders>
            <w:shd w:val="clear" w:color="auto" w:fill="auto"/>
            <w:noWrap/>
            <w:vAlign w:val="center"/>
            <w:hideMark/>
          </w:tcPr>
          <w:p w:rsidR="0014630C" w:rsidRPr="004C3F15" w:rsidRDefault="0014630C" w:rsidP="00811E83">
            <w:pPr>
              <w:jc w:val="center"/>
              <w:rPr>
                <w:color w:val="000000"/>
                <w:sz w:val="20"/>
              </w:rPr>
            </w:pPr>
            <w:r w:rsidRPr="004C3F15">
              <w:rPr>
                <w:color w:val="000000"/>
                <w:sz w:val="20"/>
              </w:rPr>
              <w:t>ккал/(м3∙°С)</w:t>
            </w:r>
          </w:p>
        </w:tc>
        <w:tc>
          <w:tcPr>
            <w:tcW w:w="1043" w:type="dxa"/>
            <w:tcBorders>
              <w:top w:val="nil"/>
              <w:left w:val="nil"/>
              <w:bottom w:val="double" w:sz="6" w:space="0" w:color="auto"/>
              <w:right w:val="single" w:sz="4" w:space="0" w:color="auto"/>
            </w:tcBorders>
            <w:shd w:val="clear" w:color="auto" w:fill="auto"/>
            <w:noWrap/>
            <w:vAlign w:val="center"/>
            <w:hideMark/>
          </w:tcPr>
          <w:p w:rsidR="0014630C" w:rsidRPr="004C3F15" w:rsidRDefault="0014630C" w:rsidP="00811E83">
            <w:pPr>
              <w:jc w:val="center"/>
              <w:rPr>
                <w:color w:val="000000"/>
                <w:sz w:val="20"/>
              </w:rPr>
            </w:pPr>
            <w:r w:rsidRPr="004C3F15">
              <w:rPr>
                <w:color w:val="000000"/>
                <w:sz w:val="20"/>
              </w:rPr>
              <w:t>м</w:t>
            </w:r>
          </w:p>
        </w:tc>
        <w:tc>
          <w:tcPr>
            <w:tcW w:w="1043" w:type="dxa"/>
            <w:tcBorders>
              <w:top w:val="nil"/>
              <w:left w:val="nil"/>
              <w:bottom w:val="double" w:sz="6" w:space="0" w:color="auto"/>
              <w:right w:val="single" w:sz="4" w:space="0" w:color="auto"/>
            </w:tcBorders>
            <w:shd w:val="clear" w:color="auto" w:fill="auto"/>
            <w:noWrap/>
            <w:vAlign w:val="center"/>
            <w:hideMark/>
          </w:tcPr>
          <w:p w:rsidR="0014630C" w:rsidRPr="004C3F15" w:rsidRDefault="0014630C" w:rsidP="00811E83">
            <w:pPr>
              <w:jc w:val="center"/>
              <w:rPr>
                <w:color w:val="000000"/>
                <w:sz w:val="20"/>
              </w:rPr>
            </w:pPr>
            <w:r w:rsidRPr="004C3F15">
              <w:rPr>
                <w:color w:val="000000"/>
                <w:sz w:val="20"/>
              </w:rPr>
              <w:t>м</w:t>
            </w:r>
          </w:p>
        </w:tc>
      </w:tr>
      <w:tr w:rsidR="0014630C" w:rsidRPr="00F06687" w:rsidTr="002A5C4F">
        <w:trPr>
          <w:trHeight w:val="247"/>
        </w:trPr>
        <w:tc>
          <w:tcPr>
            <w:tcW w:w="1182"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2391204</w:t>
            </w:r>
          </w:p>
        </w:tc>
        <w:tc>
          <w:tcPr>
            <w:tcW w:w="1324"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-1415,73</w:t>
            </w:r>
          </w:p>
        </w:tc>
        <w:tc>
          <w:tcPr>
            <w:tcW w:w="1430"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1,42</w:t>
            </w:r>
          </w:p>
        </w:tc>
        <w:tc>
          <w:tcPr>
            <w:tcW w:w="1335"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1,30</w:t>
            </w:r>
          </w:p>
        </w:tc>
        <w:tc>
          <w:tcPr>
            <w:tcW w:w="1249"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542,2</w:t>
            </w:r>
          </w:p>
        </w:tc>
        <w:tc>
          <w:tcPr>
            <w:tcW w:w="1249"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754,8</w:t>
            </w:r>
          </w:p>
        </w:tc>
        <w:tc>
          <w:tcPr>
            <w:tcW w:w="1043"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2,21</w:t>
            </w:r>
          </w:p>
        </w:tc>
        <w:tc>
          <w:tcPr>
            <w:tcW w:w="1043"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2,21</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2491204</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-1402,08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1,41</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535,0</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738,0</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2,19</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2,19</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2691204</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-1372,45</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1,38</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525,5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728,5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2,19</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2,18</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2690203</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-1343,99</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1,35</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513,5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702,2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2,23</w:t>
            </w:r>
          </w:p>
        </w:tc>
      </w:tr>
      <w:tr w:rsidR="0014630C" w:rsidRPr="00F06687" w:rsidTr="002A5C4F">
        <w:trPr>
          <w:trHeight w:val="291"/>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3291203</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-876,36</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1,58</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1,51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745,2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2,46</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4481003</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-73,08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2,12</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525,5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702,2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3,30</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3,22</w:t>
            </w:r>
          </w:p>
        </w:tc>
      </w:tr>
      <w:tr w:rsidR="0014630C" w:rsidRPr="00F06687" w:rsidTr="002A5C4F">
        <w:trPr>
          <w:trHeight w:val="233"/>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4482003</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-618,10</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2,16</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532,6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714,1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2,89</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2,86</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4581003</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-120,54</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2,09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1,89</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523,1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692,7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3,09</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3,03</w:t>
            </w:r>
          </w:p>
        </w:tc>
      </w:tr>
      <w:tr w:rsidR="0014630C" w:rsidRPr="00F06687" w:rsidTr="002A5C4F">
        <w:trPr>
          <w:trHeight w:val="247"/>
        </w:trPr>
        <w:tc>
          <w:tcPr>
            <w:tcW w:w="1182"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92</w:t>
            </w:r>
          </w:p>
        </w:tc>
        <w:tc>
          <w:tcPr>
            <w:tcW w:w="1324"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-25,92</w:t>
            </w:r>
          </w:p>
        </w:tc>
        <w:tc>
          <w:tcPr>
            <w:tcW w:w="1430"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0,35</w:t>
            </w:r>
          </w:p>
        </w:tc>
        <w:tc>
          <w:tcPr>
            <w:tcW w:w="1335"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0,20</w:t>
            </w:r>
          </w:p>
        </w:tc>
        <w:tc>
          <w:tcPr>
            <w:tcW w:w="1249"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35,8</w:t>
            </w:r>
          </w:p>
        </w:tc>
        <w:tc>
          <w:tcPr>
            <w:tcW w:w="1249"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52,5</w:t>
            </w:r>
          </w:p>
        </w:tc>
        <w:tc>
          <w:tcPr>
            <w:tcW w:w="1043"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0,62</w:t>
            </w:r>
          </w:p>
        </w:tc>
        <w:tc>
          <w:tcPr>
            <w:tcW w:w="1043" w:type="dxa"/>
            <w:tcBorders>
              <w:top w:val="double" w:sz="6" w:space="0" w:color="auto"/>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0,50</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435200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2330,39</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1,65</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1,84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618,6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489,6</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3,63</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445200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2426,95</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1,74</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637,7</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501,6</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3,62</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446100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2769,31</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726,1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561,3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3,37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3,84</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446200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3247,81</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2,19</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714,1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535,0</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3,05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3,43</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455200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2906,38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1,74</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656,8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499,2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3,01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3,42</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456200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530,59</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1,92</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690,3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523,1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3,11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3,50</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161100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990,49</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1,37</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539,8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683,1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2,50</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162000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935,17</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1,23</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1,39</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535,0</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711,8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2,44</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163000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998,43</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1,40</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535,0</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733,3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2,21</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163100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528,68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1,56</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742,8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2,35</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164000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490,16</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1,38</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525,5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726,1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2,17</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211000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0,00</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1,28</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668,8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2,56</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212000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192,62</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1,30</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1,15</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668,8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2,50</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213000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997,58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704,6</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2,46</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2,39</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214000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1005,95</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1,41</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539,8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726,1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2,29</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231000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955,62</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1,27</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539,8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671,2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2,65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2,58</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232000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1080,58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1,24</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1,40</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709,4</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539,8</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2,22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2,55</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234000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1117,40</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1,27</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738,0</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2,40</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242006</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976,49</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1,09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656,8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2,76</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251001</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1152,26</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1,09</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656,8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2,51</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2,84</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251006</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1183,44</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1,14</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661,6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2,75</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272100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199,47</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1,13</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659,2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537,4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2,44</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2,78</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282001</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218,68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1,25</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1,41</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721,3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542,2</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2,49</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283100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212,41</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1,21</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699,8</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518,3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2,15</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2,46</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283001</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1127,68</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1,21</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1,36</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702,2</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520,7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2,13</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2,44</w:t>
            </w:r>
          </w:p>
        </w:tc>
      </w:tr>
      <w:tr w:rsidR="0014630C" w:rsidRPr="00F06687" w:rsidTr="002A5C4F">
        <w:trPr>
          <w:trHeight w:val="247"/>
        </w:trPr>
        <w:tc>
          <w:tcPr>
            <w:tcW w:w="1182" w:type="dxa"/>
            <w:tcBorders>
              <w:top w:val="nil"/>
              <w:left w:val="single" w:sz="4" w:space="0" w:color="auto"/>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322000</w:t>
            </w:r>
          </w:p>
        </w:tc>
        <w:tc>
          <w:tcPr>
            <w:tcW w:w="1324"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1144,46</w:t>
            </w:r>
          </w:p>
        </w:tc>
        <w:tc>
          <w:tcPr>
            <w:tcW w:w="1430"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1,43</w:t>
            </w:r>
          </w:p>
        </w:tc>
        <w:tc>
          <w:tcPr>
            <w:tcW w:w="1335"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1,53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690,3</w:t>
            </w:r>
          </w:p>
        </w:tc>
        <w:tc>
          <w:tcPr>
            <w:tcW w:w="1249"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520,7</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2,60</w:t>
            </w:r>
          </w:p>
        </w:tc>
        <w:tc>
          <w:tcPr>
            <w:tcW w:w="1043" w:type="dxa"/>
            <w:tcBorders>
              <w:top w:val="nil"/>
              <w:left w:val="nil"/>
              <w:bottom w:val="single" w:sz="4" w:space="0" w:color="auto"/>
              <w:right w:val="single" w:sz="4" w:space="0" w:color="auto"/>
            </w:tcBorders>
            <w:shd w:val="clear" w:color="auto" w:fill="auto"/>
            <w:noWrap/>
            <w:vAlign w:val="center"/>
            <w:hideMark/>
          </w:tcPr>
          <w:p w:rsidR="0014630C" w:rsidRPr="00F06687" w:rsidRDefault="0014630C" w:rsidP="00811E83">
            <w:pPr>
              <w:jc w:val="center"/>
              <w:rPr>
                <w:color w:val="000000"/>
                <w:sz w:val="20"/>
              </w:rPr>
            </w:pPr>
            <w:r w:rsidRPr="00F06687">
              <w:rPr>
                <w:color w:val="000000"/>
                <w:sz w:val="20"/>
              </w:rPr>
              <w:t>2,91</w:t>
            </w:r>
          </w:p>
        </w:tc>
      </w:tr>
    </w:tbl>
    <w:p w:rsidR="0014630C" w:rsidRDefault="0014630C" w:rsidP="00811E83">
      <w:pPr>
        <w:pStyle w:val="aa"/>
        <w:ind w:firstLine="0"/>
      </w:pPr>
      <w:r>
        <w:t xml:space="preserve"> </w:t>
      </w:r>
    </w:p>
    <w:p w:rsidR="0014630C" w:rsidRPr="00D94833" w:rsidRDefault="0014630C" w:rsidP="00811E83">
      <w:pPr>
        <w:pStyle w:val="af9"/>
        <w:jc w:val="left"/>
        <w:rPr>
          <w:b w:val="0"/>
        </w:rPr>
      </w:pPr>
      <w:r w:rsidRPr="00D94833">
        <w:rPr>
          <w:b w:val="0"/>
        </w:rPr>
        <w:lastRenderedPageBreak/>
        <w:t xml:space="preserve">Таблица </w:t>
      </w:r>
      <w:r w:rsidRPr="00D94833">
        <w:rPr>
          <w:b w:val="0"/>
          <w:noProof/>
        </w:rPr>
        <w:fldChar w:fldCharType="begin"/>
      </w:r>
      <w:r w:rsidRPr="00D94833">
        <w:rPr>
          <w:b w:val="0"/>
          <w:noProof/>
        </w:rPr>
        <w:instrText xml:space="preserve"> SEQ Таблица \* ARABIC </w:instrText>
      </w:r>
      <w:r w:rsidRPr="00D94833">
        <w:rPr>
          <w:b w:val="0"/>
          <w:noProof/>
        </w:rPr>
        <w:fldChar w:fldCharType="separate"/>
      </w:r>
      <w:r w:rsidR="007C4102">
        <w:rPr>
          <w:b w:val="0"/>
          <w:noProof/>
        </w:rPr>
        <w:t>3</w:t>
      </w:r>
      <w:r w:rsidRPr="00D94833">
        <w:rPr>
          <w:b w:val="0"/>
          <w:noProof/>
        </w:rPr>
        <w:fldChar w:fldCharType="end"/>
      </w:r>
      <w:r w:rsidRPr="00D94833">
        <w:rPr>
          <w:b w:val="0"/>
        </w:rPr>
        <w:t xml:space="preserve"> - Относительная осадка при оттаивании</w:t>
      </w:r>
    </w:p>
    <w:tbl>
      <w:tblPr>
        <w:tblW w:w="5000" w:type="pct"/>
        <w:tblLook w:val="04A0" w:firstRow="1" w:lastRow="0" w:firstColumn="1" w:lastColumn="0" w:noHBand="0" w:noVBand="1"/>
      </w:tblPr>
      <w:tblGrid>
        <w:gridCol w:w="1270"/>
        <w:gridCol w:w="867"/>
        <w:gridCol w:w="893"/>
        <w:gridCol w:w="934"/>
        <w:gridCol w:w="1017"/>
        <w:gridCol w:w="1017"/>
        <w:gridCol w:w="1017"/>
        <w:gridCol w:w="826"/>
        <w:gridCol w:w="863"/>
        <w:gridCol w:w="1151"/>
      </w:tblGrid>
      <w:tr w:rsidR="0014630C" w:rsidRPr="00517D2C" w:rsidTr="002A5C4F">
        <w:trPr>
          <w:trHeight w:val="3306"/>
          <w:tblHeader/>
        </w:trPr>
        <w:tc>
          <w:tcPr>
            <w:tcW w:w="644" w:type="pct"/>
            <w:vMerge w:val="restart"/>
            <w:tcBorders>
              <w:top w:val="single" w:sz="4" w:space="0" w:color="auto"/>
              <w:left w:val="single" w:sz="4" w:space="0" w:color="auto"/>
              <w:bottom w:val="nil"/>
              <w:right w:val="single" w:sz="4" w:space="0" w:color="auto"/>
            </w:tcBorders>
            <w:textDirection w:val="btLr"/>
            <w:vAlign w:val="center"/>
            <w:hideMark/>
          </w:tcPr>
          <w:p w:rsidR="0014630C" w:rsidRPr="00517D2C" w:rsidRDefault="0014630C" w:rsidP="00811E83">
            <w:pPr>
              <w:keepNext/>
              <w:jc w:val="center"/>
              <w:rPr>
                <w:sz w:val="20"/>
              </w:rPr>
            </w:pPr>
            <w:r w:rsidRPr="00517D2C">
              <w:rPr>
                <w:sz w:val="20"/>
              </w:rPr>
              <w:t>Номер ИГЭ, слоя</w:t>
            </w:r>
          </w:p>
        </w:tc>
        <w:tc>
          <w:tcPr>
            <w:tcW w:w="440" w:type="pct"/>
            <w:tcBorders>
              <w:top w:val="single" w:sz="4" w:space="0" w:color="auto"/>
              <w:left w:val="single" w:sz="4" w:space="0" w:color="auto"/>
              <w:bottom w:val="single" w:sz="4" w:space="0" w:color="auto"/>
              <w:right w:val="single" w:sz="4" w:space="0" w:color="auto"/>
            </w:tcBorders>
            <w:textDirection w:val="btLr"/>
            <w:vAlign w:val="bottom"/>
            <w:hideMark/>
          </w:tcPr>
          <w:p w:rsidR="0014630C" w:rsidRPr="00D31BF1" w:rsidRDefault="0014630C" w:rsidP="00811E83">
            <w:pPr>
              <w:keepNext/>
              <w:ind w:left="57" w:right="57"/>
              <w:jc w:val="center"/>
              <w:rPr>
                <w:sz w:val="20"/>
              </w:rPr>
            </w:pPr>
            <w:r w:rsidRPr="00D31BF1">
              <w:rPr>
                <w:sz w:val="20"/>
              </w:rPr>
              <w:t xml:space="preserve">Нормативная глубина сезонного оттаивания, м  </w:t>
            </w:r>
            <w:hyperlink r:id="rId10" w:tooltip="СП 25.13330.2020 Основания и фундаменты на вечномерзлых грунтах" w:history="1">
              <w:r w:rsidRPr="00D31BF1">
                <w:rPr>
                  <w:rStyle w:val="aff5"/>
                  <w:color w:val="auto"/>
                  <w:sz w:val="20"/>
                  <w:u w:val="none"/>
                </w:rPr>
                <w:t>СП 25.13330.2020</w:t>
              </w:r>
            </w:hyperlink>
          </w:p>
        </w:tc>
        <w:tc>
          <w:tcPr>
            <w:tcW w:w="453" w:type="pct"/>
            <w:tcBorders>
              <w:top w:val="single" w:sz="4" w:space="0" w:color="auto"/>
              <w:left w:val="nil"/>
              <w:bottom w:val="single" w:sz="4" w:space="0" w:color="auto"/>
              <w:right w:val="single" w:sz="4" w:space="0" w:color="auto"/>
            </w:tcBorders>
            <w:textDirection w:val="btLr"/>
            <w:vAlign w:val="center"/>
            <w:hideMark/>
          </w:tcPr>
          <w:p w:rsidR="0014630C" w:rsidRPr="00D31BF1" w:rsidRDefault="0014630C" w:rsidP="00811E83">
            <w:pPr>
              <w:keepNext/>
              <w:ind w:left="57" w:right="57"/>
              <w:jc w:val="center"/>
              <w:rPr>
                <w:sz w:val="20"/>
              </w:rPr>
            </w:pPr>
            <w:r w:rsidRPr="00D31BF1">
              <w:rPr>
                <w:sz w:val="20"/>
              </w:rPr>
              <w:t>Коэффициент оттаивания, д.е.</w:t>
            </w:r>
          </w:p>
        </w:tc>
        <w:tc>
          <w:tcPr>
            <w:tcW w:w="474"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sz w:val="20"/>
              </w:rPr>
            </w:pPr>
            <w:r w:rsidRPr="00517D2C">
              <w:rPr>
                <w:sz w:val="20"/>
              </w:rPr>
              <w:t>Коэффициент сжимаемости при оттаивании, МПа</w:t>
            </w:r>
            <w:r w:rsidRPr="00517D2C">
              <w:rPr>
                <w:sz w:val="20"/>
                <w:vertAlign w:val="superscript"/>
              </w:rPr>
              <w:t>-1</w:t>
            </w:r>
          </w:p>
        </w:tc>
        <w:tc>
          <w:tcPr>
            <w:tcW w:w="516"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sz w:val="20"/>
              </w:rPr>
            </w:pPr>
            <w:r w:rsidRPr="00517D2C">
              <w:rPr>
                <w:sz w:val="20"/>
              </w:rPr>
              <w:t>Плотность грунта, г/см</w:t>
            </w:r>
            <w:r w:rsidRPr="00517D2C">
              <w:rPr>
                <w:sz w:val="20"/>
                <w:vertAlign w:val="superscript"/>
              </w:rPr>
              <w:t>3</w:t>
            </w:r>
          </w:p>
        </w:tc>
        <w:tc>
          <w:tcPr>
            <w:tcW w:w="516"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sz w:val="20"/>
              </w:rPr>
            </w:pPr>
            <w:r w:rsidRPr="00517D2C">
              <w:rPr>
                <w:sz w:val="20"/>
              </w:rPr>
              <w:t>Вертикальное напряжение от собственного веса грунта в середине слоя, (при толщине слоя 1м), кгс/м</w:t>
            </w:r>
            <w:r w:rsidRPr="00517D2C">
              <w:rPr>
                <w:sz w:val="20"/>
                <w:vertAlign w:val="superscript"/>
              </w:rPr>
              <w:t>2</w:t>
            </w:r>
          </w:p>
        </w:tc>
        <w:tc>
          <w:tcPr>
            <w:tcW w:w="516"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sz w:val="20"/>
              </w:rPr>
            </w:pPr>
            <w:r w:rsidRPr="00517D2C">
              <w:rPr>
                <w:sz w:val="20"/>
              </w:rPr>
              <w:t>Вертикальное напряжение от собственного веса грунта в середине слоя сезонного оттаивания, кгс/м</w:t>
            </w:r>
            <w:r w:rsidRPr="00517D2C">
              <w:rPr>
                <w:sz w:val="20"/>
                <w:vertAlign w:val="superscript"/>
              </w:rPr>
              <w:t>2</w:t>
            </w:r>
          </w:p>
        </w:tc>
        <w:tc>
          <w:tcPr>
            <w:tcW w:w="419"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sz w:val="20"/>
              </w:rPr>
            </w:pPr>
            <w:r w:rsidRPr="00517D2C">
              <w:rPr>
                <w:sz w:val="20"/>
              </w:rPr>
              <w:t>Толщина слоя, м</w:t>
            </w:r>
          </w:p>
        </w:tc>
        <w:tc>
          <w:tcPr>
            <w:tcW w:w="438"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bCs/>
                <w:sz w:val="20"/>
              </w:rPr>
            </w:pPr>
            <w:r w:rsidRPr="00517D2C">
              <w:rPr>
                <w:bCs/>
                <w:sz w:val="20"/>
              </w:rPr>
              <w:t>Осадка грунта при оттаивании на 1м,</w:t>
            </w:r>
            <w:r w:rsidRPr="00517D2C">
              <w:rPr>
                <w:sz w:val="20"/>
              </w:rPr>
              <w:t xml:space="preserve"> м</w:t>
            </w:r>
          </w:p>
        </w:tc>
        <w:tc>
          <w:tcPr>
            <w:tcW w:w="584" w:type="pct"/>
            <w:tcBorders>
              <w:top w:val="single" w:sz="4" w:space="0" w:color="auto"/>
              <w:left w:val="nil"/>
              <w:bottom w:val="single" w:sz="4" w:space="0" w:color="auto"/>
              <w:right w:val="single" w:sz="4" w:space="0" w:color="auto"/>
            </w:tcBorders>
            <w:textDirection w:val="btLr"/>
            <w:vAlign w:val="center"/>
            <w:hideMark/>
          </w:tcPr>
          <w:p w:rsidR="0014630C" w:rsidRPr="00517D2C" w:rsidRDefault="0014630C" w:rsidP="00811E83">
            <w:pPr>
              <w:keepNext/>
              <w:ind w:left="57" w:right="57"/>
              <w:jc w:val="center"/>
              <w:rPr>
                <w:bCs/>
                <w:sz w:val="20"/>
              </w:rPr>
            </w:pPr>
            <w:r w:rsidRPr="00517D2C">
              <w:rPr>
                <w:bCs/>
                <w:sz w:val="20"/>
              </w:rPr>
              <w:t>Осадка грунта при оттаивании на нормативную глубину сезонного оттаивания</w:t>
            </w:r>
            <w:r w:rsidRPr="00517D2C">
              <w:rPr>
                <w:sz w:val="20"/>
              </w:rPr>
              <w:t>, м</w:t>
            </w:r>
          </w:p>
        </w:tc>
      </w:tr>
      <w:tr w:rsidR="0014630C" w:rsidRPr="00517D2C" w:rsidTr="002A5C4F">
        <w:trPr>
          <w:trHeight w:val="315"/>
          <w:tblHeader/>
        </w:trPr>
        <w:tc>
          <w:tcPr>
            <w:tcW w:w="644" w:type="pct"/>
            <w:vMerge/>
            <w:tcBorders>
              <w:top w:val="single" w:sz="4" w:space="0" w:color="auto"/>
              <w:left w:val="single" w:sz="4" w:space="0" w:color="auto"/>
              <w:bottom w:val="double" w:sz="6" w:space="0" w:color="auto"/>
              <w:right w:val="single" w:sz="4" w:space="0" w:color="auto"/>
            </w:tcBorders>
            <w:vAlign w:val="center"/>
            <w:hideMark/>
          </w:tcPr>
          <w:p w:rsidR="0014630C" w:rsidRPr="00517D2C" w:rsidRDefault="0014630C" w:rsidP="00811E83">
            <w:pPr>
              <w:jc w:val="both"/>
              <w:rPr>
                <w:sz w:val="20"/>
              </w:rPr>
            </w:pPr>
          </w:p>
        </w:tc>
        <w:tc>
          <w:tcPr>
            <w:tcW w:w="440" w:type="pct"/>
            <w:tcBorders>
              <w:top w:val="single" w:sz="4" w:space="0" w:color="auto"/>
              <w:left w:val="single" w:sz="4" w:space="0" w:color="auto"/>
              <w:bottom w:val="double" w:sz="6" w:space="0" w:color="auto"/>
              <w:right w:val="single" w:sz="4" w:space="0" w:color="auto"/>
            </w:tcBorders>
            <w:vAlign w:val="center"/>
            <w:hideMark/>
          </w:tcPr>
          <w:p w:rsidR="0014630C" w:rsidRPr="00517D2C" w:rsidRDefault="0014630C" w:rsidP="00811E83">
            <w:pPr>
              <w:keepNext/>
              <w:jc w:val="center"/>
              <w:rPr>
                <w:bCs/>
              </w:rPr>
            </w:pPr>
            <w:r w:rsidRPr="00517D2C">
              <w:rPr>
                <w:bCs/>
              </w:rPr>
              <w:t>d</w:t>
            </w:r>
            <w:r w:rsidRPr="00517D2C">
              <w:rPr>
                <w:vertAlign w:val="subscript"/>
              </w:rPr>
              <w:t>th,n</w:t>
            </w:r>
          </w:p>
        </w:tc>
        <w:tc>
          <w:tcPr>
            <w:tcW w:w="453" w:type="pct"/>
            <w:tcBorders>
              <w:top w:val="single" w:sz="4" w:space="0" w:color="auto"/>
              <w:left w:val="nil"/>
              <w:bottom w:val="double" w:sz="6" w:space="0" w:color="auto"/>
              <w:right w:val="single" w:sz="4" w:space="0" w:color="auto"/>
            </w:tcBorders>
            <w:noWrap/>
            <w:vAlign w:val="bottom"/>
            <w:hideMark/>
          </w:tcPr>
          <w:p w:rsidR="0014630C" w:rsidRPr="004C3F15" w:rsidRDefault="0014630C" w:rsidP="00811E83">
            <w:pPr>
              <w:keepNext/>
              <w:jc w:val="center"/>
              <w:rPr>
                <w:bCs/>
              </w:rPr>
            </w:pPr>
            <w:r w:rsidRPr="004C3F15">
              <w:rPr>
                <w:bCs/>
              </w:rPr>
              <w:t>A</w:t>
            </w:r>
            <w:r w:rsidRPr="004C3F15">
              <w:rPr>
                <w:vertAlign w:val="subscript"/>
              </w:rPr>
              <w:t>th</w:t>
            </w:r>
          </w:p>
        </w:tc>
        <w:tc>
          <w:tcPr>
            <w:tcW w:w="474"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rFonts w:ascii="Symbol" w:hAnsi="Symbol"/>
                <w:bCs/>
              </w:rPr>
            </w:pPr>
            <w:r w:rsidRPr="00517D2C">
              <w:rPr>
                <w:rFonts w:ascii="Symbol" w:hAnsi="Symbol"/>
                <w:bCs/>
              </w:rPr>
              <w:t></w:t>
            </w:r>
          </w:p>
        </w:tc>
        <w:tc>
          <w:tcPr>
            <w:tcW w:w="516" w:type="pct"/>
            <w:tcBorders>
              <w:top w:val="single" w:sz="4" w:space="0" w:color="auto"/>
              <w:left w:val="nil"/>
              <w:bottom w:val="double" w:sz="6" w:space="0" w:color="auto"/>
              <w:right w:val="single" w:sz="4" w:space="0" w:color="auto"/>
            </w:tcBorders>
            <w:noWrap/>
            <w:vAlign w:val="center"/>
            <w:hideMark/>
          </w:tcPr>
          <w:p w:rsidR="0014630C" w:rsidRPr="00517D2C" w:rsidRDefault="0014630C" w:rsidP="00811E83">
            <w:pPr>
              <w:keepNext/>
              <w:jc w:val="center"/>
              <w:rPr>
                <w:rFonts w:ascii="Symbol" w:hAnsi="Symbol"/>
                <w:bCs/>
              </w:rPr>
            </w:pPr>
            <w:r w:rsidRPr="00517D2C">
              <w:rPr>
                <w:rFonts w:ascii="Symbol" w:hAnsi="Symbol"/>
                <w:bCs/>
              </w:rPr>
              <w:t></w:t>
            </w:r>
            <w:r w:rsidRPr="00517D2C">
              <w:rPr>
                <w:vertAlign w:val="subscript"/>
              </w:rPr>
              <w:t>f</w:t>
            </w:r>
          </w:p>
        </w:tc>
        <w:tc>
          <w:tcPr>
            <w:tcW w:w="516"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rFonts w:ascii="Arial CYR" w:hAnsi="Arial CYR" w:cs="Arial CYR"/>
                <w:bCs/>
              </w:rPr>
            </w:pPr>
            <w:r w:rsidRPr="00517D2C">
              <w:rPr>
                <w:rFonts w:ascii="Arial CYR" w:hAnsi="Arial CYR" w:cs="Arial CYR"/>
                <w:bCs/>
              </w:rPr>
              <w:t>σ</w:t>
            </w:r>
            <w:r w:rsidRPr="00517D2C">
              <w:rPr>
                <w:vertAlign w:val="subscript"/>
              </w:rPr>
              <w:t>zg,i</w:t>
            </w:r>
          </w:p>
        </w:tc>
        <w:tc>
          <w:tcPr>
            <w:tcW w:w="516"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rFonts w:ascii="Arial CYR" w:hAnsi="Arial CYR" w:cs="Arial CYR"/>
                <w:bCs/>
              </w:rPr>
            </w:pPr>
            <w:r w:rsidRPr="00517D2C">
              <w:rPr>
                <w:rFonts w:ascii="Arial CYR" w:hAnsi="Arial CYR" w:cs="Arial CYR"/>
                <w:bCs/>
              </w:rPr>
              <w:t>σ</w:t>
            </w:r>
            <w:r w:rsidRPr="00517D2C">
              <w:rPr>
                <w:vertAlign w:val="subscript"/>
              </w:rPr>
              <w:t>zg,i</w:t>
            </w:r>
          </w:p>
        </w:tc>
        <w:tc>
          <w:tcPr>
            <w:tcW w:w="419"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bCs/>
              </w:rPr>
            </w:pPr>
            <w:r w:rsidRPr="00517D2C">
              <w:rPr>
                <w:bCs/>
              </w:rPr>
              <w:t>h</w:t>
            </w:r>
            <w:r w:rsidRPr="00517D2C">
              <w:rPr>
                <w:vertAlign w:val="subscript"/>
              </w:rPr>
              <w:t>i</w:t>
            </w:r>
          </w:p>
        </w:tc>
        <w:tc>
          <w:tcPr>
            <w:tcW w:w="438"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bCs/>
              </w:rPr>
            </w:pPr>
            <w:r w:rsidRPr="00517D2C">
              <w:rPr>
                <w:bCs/>
              </w:rPr>
              <w:t>S</w:t>
            </w:r>
            <w:r w:rsidRPr="00517D2C">
              <w:rPr>
                <w:vertAlign w:val="subscript"/>
              </w:rPr>
              <w:t>th</w:t>
            </w:r>
          </w:p>
        </w:tc>
        <w:tc>
          <w:tcPr>
            <w:tcW w:w="584" w:type="pct"/>
            <w:tcBorders>
              <w:top w:val="single" w:sz="4" w:space="0" w:color="auto"/>
              <w:left w:val="nil"/>
              <w:bottom w:val="double" w:sz="6" w:space="0" w:color="auto"/>
              <w:right w:val="single" w:sz="4" w:space="0" w:color="auto"/>
            </w:tcBorders>
            <w:noWrap/>
            <w:vAlign w:val="bottom"/>
            <w:hideMark/>
          </w:tcPr>
          <w:p w:rsidR="0014630C" w:rsidRPr="00517D2C" w:rsidRDefault="0014630C" w:rsidP="00811E83">
            <w:pPr>
              <w:keepNext/>
              <w:jc w:val="center"/>
              <w:rPr>
                <w:bCs/>
              </w:rPr>
            </w:pPr>
            <w:r w:rsidRPr="00517D2C">
              <w:rPr>
                <w:bCs/>
              </w:rPr>
              <w:t>S</w:t>
            </w:r>
            <w:r w:rsidRPr="00517D2C">
              <w:rPr>
                <w:vertAlign w:val="subscript"/>
              </w:rPr>
              <w:t>th</w:t>
            </w:r>
          </w:p>
        </w:tc>
      </w:tr>
      <w:tr w:rsidR="0014630C" w:rsidRPr="00517D2C" w:rsidTr="002A5C4F">
        <w:trPr>
          <w:trHeight w:val="300"/>
        </w:trPr>
        <w:tc>
          <w:tcPr>
            <w:tcW w:w="644" w:type="pct"/>
            <w:tcBorders>
              <w:top w:val="double" w:sz="6" w:space="0" w:color="auto"/>
              <w:left w:val="single" w:sz="4" w:space="0" w:color="auto"/>
              <w:bottom w:val="single" w:sz="4" w:space="0" w:color="auto"/>
              <w:right w:val="nil"/>
            </w:tcBorders>
            <w:vAlign w:val="center"/>
          </w:tcPr>
          <w:p w:rsidR="0014630C" w:rsidRPr="00237D87" w:rsidRDefault="0014630C" w:rsidP="00811E83">
            <w:pPr>
              <w:jc w:val="center"/>
              <w:rPr>
                <w:color w:val="000000"/>
                <w:sz w:val="20"/>
              </w:rPr>
            </w:pPr>
            <w:r w:rsidRPr="00237D87">
              <w:rPr>
                <w:color w:val="000000"/>
                <w:sz w:val="20"/>
              </w:rPr>
              <w:t>2391204</w:t>
            </w:r>
          </w:p>
        </w:tc>
        <w:tc>
          <w:tcPr>
            <w:tcW w:w="440" w:type="pct"/>
            <w:tcBorders>
              <w:top w:val="double" w:sz="6" w:space="0" w:color="auto"/>
              <w:left w:val="single" w:sz="4" w:space="0" w:color="auto"/>
              <w:bottom w:val="single" w:sz="4" w:space="0" w:color="auto"/>
              <w:right w:val="single" w:sz="4" w:space="0" w:color="auto"/>
            </w:tcBorders>
            <w:vAlign w:val="center"/>
          </w:tcPr>
          <w:p w:rsidR="0014630C" w:rsidRPr="00517D2C" w:rsidRDefault="0014630C" w:rsidP="00811E83">
            <w:pPr>
              <w:jc w:val="center"/>
              <w:rPr>
                <w:sz w:val="20"/>
              </w:rPr>
            </w:pPr>
            <w:r>
              <w:rPr>
                <w:sz w:val="20"/>
              </w:rPr>
              <w:t>2,21</w:t>
            </w:r>
          </w:p>
        </w:tc>
        <w:tc>
          <w:tcPr>
            <w:tcW w:w="453" w:type="pct"/>
            <w:tcBorders>
              <w:top w:val="double" w:sz="6"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Pr>
                <w:sz w:val="20"/>
              </w:rPr>
              <w:t>0,065</w:t>
            </w:r>
          </w:p>
        </w:tc>
        <w:tc>
          <w:tcPr>
            <w:tcW w:w="474" w:type="pct"/>
            <w:tcBorders>
              <w:top w:val="double" w:sz="6"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sidRPr="00517D2C">
              <w:rPr>
                <w:sz w:val="20"/>
              </w:rPr>
              <w:t>0,</w:t>
            </w:r>
            <w:r>
              <w:rPr>
                <w:sz w:val="20"/>
              </w:rPr>
              <w:t>040</w:t>
            </w:r>
          </w:p>
        </w:tc>
        <w:tc>
          <w:tcPr>
            <w:tcW w:w="516" w:type="pct"/>
            <w:tcBorders>
              <w:top w:val="double" w:sz="6"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sidRPr="00517D2C">
              <w:rPr>
                <w:sz w:val="20"/>
              </w:rPr>
              <w:t>1</w:t>
            </w:r>
            <w:r>
              <w:rPr>
                <w:sz w:val="20"/>
              </w:rPr>
              <w:t>,86</w:t>
            </w:r>
          </w:p>
        </w:tc>
        <w:tc>
          <w:tcPr>
            <w:tcW w:w="516" w:type="pct"/>
            <w:tcBorders>
              <w:top w:val="double" w:sz="6" w:space="0" w:color="auto"/>
              <w:left w:val="nil"/>
              <w:bottom w:val="single" w:sz="4" w:space="0" w:color="auto"/>
              <w:right w:val="single" w:sz="4" w:space="0" w:color="auto"/>
            </w:tcBorders>
            <w:vAlign w:val="center"/>
          </w:tcPr>
          <w:p w:rsidR="0014630C" w:rsidRPr="00517D2C" w:rsidRDefault="0014630C" w:rsidP="00811E83">
            <w:pPr>
              <w:jc w:val="center"/>
              <w:rPr>
                <w:sz w:val="20"/>
              </w:rPr>
            </w:pPr>
            <w:r w:rsidRPr="00517D2C">
              <w:rPr>
                <w:sz w:val="20"/>
              </w:rPr>
              <w:t>9</w:t>
            </w:r>
            <w:r>
              <w:rPr>
                <w:sz w:val="20"/>
              </w:rPr>
              <w:t>26,92</w:t>
            </w:r>
          </w:p>
        </w:tc>
        <w:tc>
          <w:tcPr>
            <w:tcW w:w="516" w:type="pct"/>
            <w:tcBorders>
              <w:top w:val="double" w:sz="6"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2048,49</w:t>
            </w:r>
          </w:p>
        </w:tc>
        <w:tc>
          <w:tcPr>
            <w:tcW w:w="419" w:type="pct"/>
            <w:tcBorders>
              <w:top w:val="double" w:sz="6"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sidRPr="00517D2C">
              <w:rPr>
                <w:sz w:val="20"/>
              </w:rPr>
              <w:t>1,0</w:t>
            </w:r>
          </w:p>
        </w:tc>
        <w:tc>
          <w:tcPr>
            <w:tcW w:w="438" w:type="pct"/>
            <w:tcBorders>
              <w:top w:val="double" w:sz="6"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0,066</w:t>
            </w:r>
          </w:p>
        </w:tc>
        <w:tc>
          <w:tcPr>
            <w:tcW w:w="584" w:type="pct"/>
            <w:tcBorders>
              <w:top w:val="double" w:sz="6"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0,148</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Pr="00237D87" w:rsidRDefault="0014630C" w:rsidP="00811E83">
            <w:pPr>
              <w:jc w:val="center"/>
              <w:rPr>
                <w:color w:val="000000"/>
                <w:sz w:val="20"/>
              </w:rPr>
            </w:pPr>
            <w:r>
              <w:rPr>
                <w:color w:val="000000"/>
                <w:sz w:val="20"/>
              </w:rPr>
              <w:t>2491204</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Pr="00517D2C" w:rsidRDefault="0014630C" w:rsidP="00811E83">
            <w:pPr>
              <w:jc w:val="center"/>
              <w:rPr>
                <w:sz w:val="20"/>
              </w:rPr>
            </w:pPr>
            <w:r>
              <w:rPr>
                <w:sz w:val="20"/>
              </w:rPr>
              <w:t>2,19</w:t>
            </w:r>
          </w:p>
        </w:tc>
        <w:tc>
          <w:tcPr>
            <w:tcW w:w="453" w:type="pct"/>
            <w:tcBorders>
              <w:top w:val="single" w:sz="4"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Pr>
                <w:sz w:val="20"/>
              </w:rPr>
              <w:t>0,071</w:t>
            </w:r>
          </w:p>
        </w:tc>
        <w:tc>
          <w:tcPr>
            <w:tcW w:w="474" w:type="pct"/>
            <w:tcBorders>
              <w:top w:val="single" w:sz="4"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Pr>
                <w:sz w:val="20"/>
              </w:rPr>
              <w:t>0,135</w:t>
            </w:r>
          </w:p>
        </w:tc>
        <w:tc>
          <w:tcPr>
            <w:tcW w:w="516" w:type="pct"/>
            <w:tcBorders>
              <w:top w:val="single" w:sz="4"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Pr>
                <w:sz w:val="20"/>
              </w:rPr>
              <w:t>1,89</w:t>
            </w:r>
          </w:p>
        </w:tc>
        <w:tc>
          <w:tcPr>
            <w:tcW w:w="516" w:type="pct"/>
            <w:tcBorders>
              <w:top w:val="single" w:sz="4"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943,25</w:t>
            </w:r>
          </w:p>
        </w:tc>
        <w:tc>
          <w:tcPr>
            <w:tcW w:w="516" w:type="pct"/>
            <w:tcBorders>
              <w:top w:val="single" w:sz="4"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2065,72</w:t>
            </w:r>
          </w:p>
        </w:tc>
        <w:tc>
          <w:tcPr>
            <w:tcW w:w="419" w:type="pct"/>
            <w:tcBorders>
              <w:top w:val="single" w:sz="4" w:space="0" w:color="auto"/>
              <w:left w:val="nil"/>
              <w:bottom w:val="single" w:sz="4" w:space="0" w:color="auto"/>
              <w:right w:val="single" w:sz="4" w:space="0" w:color="auto"/>
            </w:tcBorders>
            <w:noWrap/>
            <w:vAlign w:val="center"/>
          </w:tcPr>
          <w:p w:rsidR="0014630C" w:rsidRPr="00517D2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0,072</w:t>
            </w:r>
          </w:p>
        </w:tc>
        <w:tc>
          <w:tcPr>
            <w:tcW w:w="584" w:type="pct"/>
            <w:tcBorders>
              <w:top w:val="single" w:sz="4" w:space="0" w:color="auto"/>
              <w:left w:val="nil"/>
              <w:bottom w:val="single" w:sz="4" w:space="0" w:color="auto"/>
              <w:right w:val="single" w:sz="4" w:space="0" w:color="auto"/>
            </w:tcBorders>
            <w:vAlign w:val="center"/>
          </w:tcPr>
          <w:p w:rsidR="0014630C" w:rsidRPr="00517D2C" w:rsidRDefault="0014630C" w:rsidP="00811E83">
            <w:pPr>
              <w:jc w:val="center"/>
              <w:rPr>
                <w:sz w:val="20"/>
              </w:rPr>
            </w:pPr>
            <w:r>
              <w:rPr>
                <w:sz w:val="20"/>
              </w:rPr>
              <w:t>0,161</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2691204</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2,18</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0,158</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0,367</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1,84</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899,15</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1960,15</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0,161</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0,359</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2690203</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2,23</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0,035</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0,128</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1,82</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890,98</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1986,89</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0,036</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0,083</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3291203</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2,46</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0,142</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0,233</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1,86</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918,75</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2260,13</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0,144</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0,362</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4481003</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3,22</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0,051</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0,051</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1,91</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944,88</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3042,52</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0,036</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0,118</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4482003</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2,86</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0,037</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0,048</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1,91</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935,08</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2674,34</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0,037</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0,109</w:t>
            </w:r>
          </w:p>
        </w:tc>
      </w:tr>
      <w:tr w:rsidR="0014630C" w:rsidRPr="00517D2C" w:rsidTr="002A5C4F">
        <w:trPr>
          <w:trHeight w:val="300"/>
        </w:trPr>
        <w:tc>
          <w:tcPr>
            <w:tcW w:w="644" w:type="pct"/>
            <w:tcBorders>
              <w:top w:val="double" w:sz="6"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4581003</w:t>
            </w:r>
          </w:p>
        </w:tc>
        <w:tc>
          <w:tcPr>
            <w:tcW w:w="440" w:type="pct"/>
            <w:tcBorders>
              <w:top w:val="double" w:sz="6"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3,03</w:t>
            </w:r>
          </w:p>
        </w:tc>
        <w:tc>
          <w:tcPr>
            <w:tcW w:w="453" w:type="pct"/>
            <w:tcBorders>
              <w:top w:val="double" w:sz="6"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0,039</w:t>
            </w:r>
          </w:p>
        </w:tc>
        <w:tc>
          <w:tcPr>
            <w:tcW w:w="474" w:type="pct"/>
            <w:tcBorders>
              <w:top w:val="double" w:sz="6"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0,046</w:t>
            </w:r>
          </w:p>
        </w:tc>
        <w:tc>
          <w:tcPr>
            <w:tcW w:w="516" w:type="pct"/>
            <w:tcBorders>
              <w:top w:val="double" w:sz="6"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1,97</w:t>
            </w:r>
          </w:p>
        </w:tc>
        <w:tc>
          <w:tcPr>
            <w:tcW w:w="516" w:type="pct"/>
            <w:tcBorders>
              <w:top w:val="double" w:sz="6"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949,78</w:t>
            </w:r>
          </w:p>
        </w:tc>
        <w:tc>
          <w:tcPr>
            <w:tcW w:w="516" w:type="pct"/>
            <w:tcBorders>
              <w:top w:val="double" w:sz="6"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2877,84</w:t>
            </w:r>
          </w:p>
        </w:tc>
        <w:tc>
          <w:tcPr>
            <w:tcW w:w="419" w:type="pct"/>
            <w:tcBorders>
              <w:top w:val="double" w:sz="6"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double" w:sz="6"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0,039</w:t>
            </w:r>
          </w:p>
        </w:tc>
        <w:tc>
          <w:tcPr>
            <w:tcW w:w="584" w:type="pct"/>
            <w:tcBorders>
              <w:top w:val="double" w:sz="6"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0,121</w:t>
            </w:r>
          </w:p>
        </w:tc>
      </w:tr>
      <w:tr w:rsidR="0014630C" w:rsidRPr="00517D2C" w:rsidTr="002A5C4F">
        <w:trPr>
          <w:trHeight w:val="300"/>
        </w:trPr>
        <w:tc>
          <w:tcPr>
            <w:tcW w:w="644" w:type="pct"/>
            <w:tcBorders>
              <w:top w:val="single" w:sz="4" w:space="0" w:color="auto"/>
              <w:left w:val="single" w:sz="4" w:space="0" w:color="auto"/>
              <w:bottom w:val="single" w:sz="4" w:space="0" w:color="auto"/>
              <w:right w:val="nil"/>
            </w:tcBorders>
            <w:vAlign w:val="center"/>
          </w:tcPr>
          <w:p w:rsidR="0014630C" w:rsidRDefault="0014630C" w:rsidP="00811E83">
            <w:pPr>
              <w:jc w:val="center"/>
              <w:rPr>
                <w:color w:val="000000"/>
                <w:sz w:val="20"/>
              </w:rPr>
            </w:pPr>
            <w:r>
              <w:rPr>
                <w:color w:val="000000"/>
                <w:sz w:val="20"/>
              </w:rPr>
              <w:t>92</w:t>
            </w:r>
          </w:p>
        </w:tc>
        <w:tc>
          <w:tcPr>
            <w:tcW w:w="440" w:type="pct"/>
            <w:tcBorders>
              <w:top w:val="single" w:sz="4" w:space="0" w:color="auto"/>
              <w:left w:val="single" w:sz="4" w:space="0" w:color="auto"/>
              <w:bottom w:val="single" w:sz="4" w:space="0" w:color="auto"/>
              <w:right w:val="single" w:sz="4" w:space="0" w:color="auto"/>
            </w:tcBorders>
            <w:vAlign w:val="center"/>
          </w:tcPr>
          <w:p w:rsidR="0014630C" w:rsidRDefault="0014630C" w:rsidP="00811E83">
            <w:pPr>
              <w:jc w:val="center"/>
              <w:rPr>
                <w:sz w:val="20"/>
              </w:rPr>
            </w:pPr>
            <w:r>
              <w:rPr>
                <w:sz w:val="20"/>
              </w:rPr>
              <w:t>0,75</w:t>
            </w:r>
          </w:p>
        </w:tc>
        <w:tc>
          <w:tcPr>
            <w:tcW w:w="453"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0,368</w:t>
            </w:r>
          </w:p>
        </w:tc>
        <w:tc>
          <w:tcPr>
            <w:tcW w:w="474"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1,356</w:t>
            </w:r>
          </w:p>
        </w:tc>
        <w:tc>
          <w:tcPr>
            <w:tcW w:w="516"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0,97</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475,30</w:t>
            </w:r>
          </w:p>
        </w:tc>
        <w:tc>
          <w:tcPr>
            <w:tcW w:w="516"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356,48</w:t>
            </w:r>
          </w:p>
        </w:tc>
        <w:tc>
          <w:tcPr>
            <w:tcW w:w="419" w:type="pct"/>
            <w:tcBorders>
              <w:top w:val="single" w:sz="4" w:space="0" w:color="auto"/>
              <w:left w:val="nil"/>
              <w:bottom w:val="single" w:sz="4" w:space="0" w:color="auto"/>
              <w:right w:val="single" w:sz="4" w:space="0" w:color="auto"/>
            </w:tcBorders>
            <w:noWrap/>
            <w:vAlign w:val="center"/>
          </w:tcPr>
          <w:p w:rsidR="0014630C" w:rsidRDefault="0014630C" w:rsidP="00811E83">
            <w:pPr>
              <w:jc w:val="center"/>
              <w:rPr>
                <w:sz w:val="20"/>
              </w:rPr>
            </w:pPr>
            <w:r>
              <w:rPr>
                <w:sz w:val="20"/>
              </w:rPr>
              <w:t>1,0</w:t>
            </w:r>
          </w:p>
        </w:tc>
        <w:tc>
          <w:tcPr>
            <w:tcW w:w="438" w:type="pct"/>
            <w:tcBorders>
              <w:top w:val="single" w:sz="4" w:space="0" w:color="auto"/>
              <w:left w:val="nil"/>
              <w:bottom w:val="single" w:sz="4" w:space="0" w:color="auto"/>
              <w:right w:val="single" w:sz="4" w:space="0" w:color="auto"/>
            </w:tcBorders>
            <w:vAlign w:val="center"/>
          </w:tcPr>
          <w:p w:rsidR="0014630C" w:rsidRDefault="0014630C" w:rsidP="00811E83">
            <w:pPr>
              <w:jc w:val="center"/>
              <w:rPr>
                <w:sz w:val="20"/>
              </w:rPr>
            </w:pPr>
            <w:r>
              <w:rPr>
                <w:sz w:val="20"/>
              </w:rPr>
              <w:t>0,37</w:t>
            </w:r>
          </w:p>
        </w:tc>
        <w:tc>
          <w:tcPr>
            <w:tcW w:w="584" w:type="pct"/>
            <w:tcBorders>
              <w:top w:val="single" w:sz="4" w:space="0" w:color="auto"/>
              <w:left w:val="nil"/>
              <w:bottom w:val="single" w:sz="4" w:space="0" w:color="auto"/>
              <w:right w:val="single" w:sz="4" w:space="0" w:color="auto"/>
            </w:tcBorders>
            <w:vAlign w:val="center"/>
          </w:tcPr>
          <w:p w:rsidR="0014630C" w:rsidRDefault="0014630C" w:rsidP="00811E83">
            <w:pPr>
              <w:keepNext/>
              <w:jc w:val="center"/>
              <w:rPr>
                <w:sz w:val="20"/>
              </w:rPr>
            </w:pPr>
            <w:r>
              <w:rPr>
                <w:sz w:val="20"/>
              </w:rPr>
              <w:t>0,28</w:t>
            </w:r>
          </w:p>
        </w:tc>
      </w:tr>
    </w:tbl>
    <w:p w:rsidR="0014630C" w:rsidRPr="0037379F" w:rsidRDefault="0014630C" w:rsidP="00811E83">
      <w:pPr>
        <w:pStyle w:val="afe"/>
        <w:rPr>
          <w:i/>
        </w:rPr>
      </w:pPr>
      <w:r w:rsidRPr="0037379F">
        <w:rPr>
          <w:i/>
        </w:rPr>
        <w:t>Газосборный трубопровод от КП № р-н 206-13 до точки врезки в ГСС от кустовых площадок 254-01, 254-07 (ПК</w:t>
      </w:r>
      <w:r w:rsidR="004C3F15">
        <w:rPr>
          <w:i/>
        </w:rPr>
        <w:t xml:space="preserve"> </w:t>
      </w:r>
      <w:r w:rsidRPr="0037379F">
        <w:rPr>
          <w:i/>
        </w:rPr>
        <w:t>0 – ПК 81+29,04)</w:t>
      </w:r>
    </w:p>
    <w:p w:rsidR="0014630C" w:rsidRDefault="0014630C" w:rsidP="00811E83">
      <w:pPr>
        <w:pStyle w:val="aa"/>
      </w:pPr>
      <w:r>
        <w:t>Геологический разрез по территории трассы с ПК 0 по ПК 42, ПК 70 по 77+50, ПК</w:t>
      </w:r>
      <w:r w:rsidR="004C3F15">
        <w:t xml:space="preserve"> </w:t>
      </w:r>
      <w:r>
        <w:t xml:space="preserve">85 по к.тр. представлен преимущественно глинистыми грунтами от твердой до мягкопластичной консистенции, с включениями песка и галечникового грунта. </w:t>
      </w:r>
    </w:p>
    <w:p w:rsidR="0014630C" w:rsidRPr="00FF11DD" w:rsidRDefault="0014630C" w:rsidP="00811E83">
      <w:pPr>
        <w:pStyle w:val="aa"/>
      </w:pPr>
      <w:r>
        <w:t>С ПК 42 по 70, ПК</w:t>
      </w:r>
      <w:r w:rsidR="004C3F15">
        <w:t xml:space="preserve"> </w:t>
      </w:r>
      <w:r>
        <w:t>77+50 по ПК</w:t>
      </w:r>
      <w:r w:rsidR="004C3F15">
        <w:t xml:space="preserve"> </w:t>
      </w:r>
      <w:r>
        <w:t>85 разрез сложен преимущественно песчаными отложениями, от пылеватых до среднезернистых, от влажных до водонасыщенных, с прослоями глинистых отложений, редкими прослоями галечникового и скального грунта.</w:t>
      </w:r>
    </w:p>
    <w:p w:rsidR="0014630C" w:rsidRDefault="0014630C" w:rsidP="00811E83">
      <w:pPr>
        <w:pStyle w:val="aa"/>
      </w:pPr>
      <w:r>
        <w:t>Локально, в районах скважин 500, 1512, 1511, 1510,1509 вскрыты многолетнемерзлые грунты с 0,0 до 10,0 м.</w:t>
      </w:r>
    </w:p>
    <w:p w:rsidR="0014630C" w:rsidRPr="00827806" w:rsidRDefault="0014630C" w:rsidP="00811E83">
      <w:pPr>
        <w:pStyle w:val="afe"/>
      </w:pPr>
      <w:r w:rsidRPr="00827806">
        <w:t>Мощность водоносного горизонта определяется мощность</w:t>
      </w:r>
      <w:r>
        <w:t>ю СТС и изменяется от 0,9 до 9</w:t>
      </w:r>
      <w:r w:rsidRPr="00827806">
        <w:t>,4 м, абс.</w:t>
      </w:r>
      <w:r>
        <w:t xml:space="preserve"> </w:t>
      </w:r>
      <w:r w:rsidRPr="00827806">
        <w:t>отм. от 384,</w:t>
      </w:r>
      <w:r>
        <w:t>05 до 440</w:t>
      </w:r>
      <w:r w:rsidRPr="00827806">
        <w:t>,</w:t>
      </w:r>
      <w:r>
        <w:t xml:space="preserve">15 </w:t>
      </w:r>
      <w:r w:rsidRPr="00827806">
        <w:t>м, вскрыты в районе ПК</w:t>
      </w:r>
      <w:r w:rsidR="004C3F15">
        <w:t xml:space="preserve"> </w:t>
      </w:r>
      <w:r w:rsidRPr="00827806">
        <w:t>0 до ПК</w:t>
      </w:r>
      <w:r w:rsidR="004C3F15">
        <w:t xml:space="preserve"> </w:t>
      </w:r>
      <w:r w:rsidRPr="00827806">
        <w:t>8+80,00; ПК</w:t>
      </w:r>
      <w:r w:rsidR="004C3F15">
        <w:t xml:space="preserve"> </w:t>
      </w:r>
      <w:r w:rsidRPr="00827806">
        <w:t>39+20 до ПК</w:t>
      </w:r>
      <w:r w:rsidR="004C3F15">
        <w:t xml:space="preserve"> </w:t>
      </w:r>
      <w:r w:rsidRPr="00827806">
        <w:t>41+80,00; ПК</w:t>
      </w:r>
      <w:r w:rsidR="004C3F15">
        <w:t xml:space="preserve"> </w:t>
      </w:r>
      <w:r w:rsidRPr="00827806">
        <w:t>48+72,00 до ПК</w:t>
      </w:r>
      <w:r w:rsidR="004C3F15">
        <w:t xml:space="preserve"> </w:t>
      </w:r>
      <w:r w:rsidRPr="00827806">
        <w:t>61+20,00; ПК</w:t>
      </w:r>
      <w:r w:rsidR="004C3F15">
        <w:t xml:space="preserve"> </w:t>
      </w:r>
      <w:r w:rsidRPr="00827806">
        <w:t>68+9,00 до ПК 69+30</w:t>
      </w:r>
      <w:r w:rsidR="004C3F15">
        <w:t>,</w:t>
      </w:r>
      <w:r w:rsidRPr="00827806">
        <w:t>00</w:t>
      </w:r>
      <w:r>
        <w:t>.</w:t>
      </w:r>
    </w:p>
    <w:p w:rsidR="0014630C" w:rsidRPr="00B56952" w:rsidRDefault="0014630C" w:rsidP="00811E83">
      <w:pPr>
        <w:pStyle w:val="afe"/>
        <w:rPr>
          <w:i/>
        </w:rPr>
      </w:pPr>
      <w:r w:rsidRPr="00B56952">
        <w:rPr>
          <w:i/>
        </w:rPr>
        <w:t>Газосборный трубопровод от точки врезки в ГСС от кустовых площадок 254-01, 254-07 до совмещенной площадки приема СОД DN400 (ПК 81+29,04 –ПК</w:t>
      </w:r>
      <w:r w:rsidR="004C3F15">
        <w:rPr>
          <w:i/>
        </w:rPr>
        <w:t xml:space="preserve"> </w:t>
      </w:r>
      <w:r w:rsidRPr="00B56952">
        <w:rPr>
          <w:i/>
        </w:rPr>
        <w:t>206+46</w:t>
      </w:r>
      <w:r w:rsidR="004C3F15">
        <w:rPr>
          <w:i/>
        </w:rPr>
        <w:t>,</w:t>
      </w:r>
      <w:r w:rsidRPr="00B56952">
        <w:rPr>
          <w:i/>
        </w:rPr>
        <w:t>56 к.тр.)</w:t>
      </w:r>
    </w:p>
    <w:p w:rsidR="0014630C" w:rsidRPr="00B91AE2" w:rsidRDefault="0014630C" w:rsidP="00811E83">
      <w:pPr>
        <w:pStyle w:val="aa"/>
      </w:pPr>
      <w:r w:rsidRPr="00B91AE2">
        <w:t>Геологический разрез по территории трассы с ПК 93+50 по 99, ПК 93+50 по ПК</w:t>
      </w:r>
      <w:r w:rsidR="004C3F15">
        <w:t xml:space="preserve"> </w:t>
      </w:r>
      <w:r w:rsidRPr="00B91AE2">
        <w:t>99, 106+50 по ПК</w:t>
      </w:r>
      <w:r w:rsidR="004C3F15">
        <w:t xml:space="preserve"> </w:t>
      </w:r>
      <w:r w:rsidRPr="00B91AE2">
        <w:t>157, ПК</w:t>
      </w:r>
      <w:r w:rsidR="004C3F15">
        <w:t xml:space="preserve"> </w:t>
      </w:r>
      <w:r w:rsidRPr="00B91AE2">
        <w:t>172 по 176+50, ПК</w:t>
      </w:r>
      <w:r w:rsidR="004C3F15">
        <w:t xml:space="preserve"> </w:t>
      </w:r>
      <w:r w:rsidRPr="00B91AE2">
        <w:t>185+80 по ПК</w:t>
      </w:r>
      <w:r w:rsidR="004C3F15">
        <w:t xml:space="preserve"> </w:t>
      </w:r>
      <w:r w:rsidRPr="00B91AE2">
        <w:t>195, ПК</w:t>
      </w:r>
      <w:r w:rsidR="004C3F15">
        <w:t xml:space="preserve"> </w:t>
      </w:r>
      <w:r w:rsidRPr="00B91AE2">
        <w:t xml:space="preserve">204 по к.тр. представлен преимущественно глинистыми грунтами от твердой до мягкопластичной консистенции, с включениями песка и </w:t>
      </w:r>
      <w:r>
        <w:t xml:space="preserve">редкими прослоями </w:t>
      </w:r>
      <w:r w:rsidRPr="00B91AE2">
        <w:t xml:space="preserve">галечникового </w:t>
      </w:r>
      <w:r>
        <w:t xml:space="preserve">и скального </w:t>
      </w:r>
      <w:r w:rsidRPr="00B91AE2">
        <w:t>грунта</w:t>
      </w:r>
      <w:r>
        <w:t>, с поверхности, перекрытые почвенно-растительным слоем</w:t>
      </w:r>
      <w:r w:rsidRPr="00B91AE2">
        <w:t xml:space="preserve">. </w:t>
      </w:r>
    </w:p>
    <w:p w:rsidR="0014630C" w:rsidRPr="00B91AE2" w:rsidRDefault="0014630C" w:rsidP="00811E83">
      <w:pPr>
        <w:pStyle w:val="aa"/>
      </w:pPr>
      <w:r w:rsidRPr="00B91AE2">
        <w:lastRenderedPageBreak/>
        <w:t xml:space="preserve">С ПК 91+80 по ПК 93+50, ПК 99 по 106+50, ПК 157 по 172, ПК176+50 по 185+80, </w:t>
      </w:r>
      <w:r w:rsidR="00990CDD">
        <w:br/>
      </w:r>
      <w:r w:rsidRPr="00B91AE2">
        <w:t>ПК</w:t>
      </w:r>
      <w:r w:rsidR="00990CDD">
        <w:t xml:space="preserve"> </w:t>
      </w:r>
      <w:r w:rsidRPr="00B91AE2">
        <w:t>195 по ПК</w:t>
      </w:r>
      <w:r w:rsidR="00990CDD">
        <w:t xml:space="preserve"> </w:t>
      </w:r>
      <w:r w:rsidRPr="00B91AE2">
        <w:t xml:space="preserve">204 разрез сложен преимущественно песчаными отложениями, от пылеватых до среднезернистых, от влажных до водонасыщенных, с прослоями глинистых отложений и </w:t>
      </w:r>
      <w:r>
        <w:t xml:space="preserve">редкими включениями </w:t>
      </w:r>
      <w:r w:rsidRPr="00B91AE2">
        <w:t>галечникового</w:t>
      </w:r>
      <w:r>
        <w:t xml:space="preserve"> и скального грунта, с поверхности, перекрытые почвенно-растительным слоем</w:t>
      </w:r>
      <w:r w:rsidRPr="00B91AE2">
        <w:t xml:space="preserve">. </w:t>
      </w:r>
    </w:p>
    <w:p w:rsidR="0014630C" w:rsidRDefault="0014630C" w:rsidP="00811E83">
      <w:pPr>
        <w:pStyle w:val="aa"/>
      </w:pPr>
      <w:r>
        <w:t>Локально, в районах скважин 1468, 270, 1462, 1461, 269, 1460, 1458, 268, 1457, 1456, 1455, 1454, 1453, 1452, 1451, 267, 1448, 1447, 1617, 1413 вскрыты многолетнемерзлые грунты с 0,0 до 10,0 м.</w:t>
      </w:r>
    </w:p>
    <w:p w:rsidR="0014630C" w:rsidRPr="00827806" w:rsidRDefault="0014630C" w:rsidP="00811E83">
      <w:pPr>
        <w:pStyle w:val="afe"/>
      </w:pPr>
      <w:r w:rsidRPr="00827806">
        <w:t xml:space="preserve">Мощность водоносного горизонта определяется мощностью СТС и изменяется от </w:t>
      </w:r>
      <w:r>
        <w:t>1,0</w:t>
      </w:r>
      <w:r w:rsidRPr="00827806">
        <w:t xml:space="preserve"> до</w:t>
      </w:r>
      <w:r>
        <w:t xml:space="preserve"> 13,0</w:t>
      </w:r>
      <w:r w:rsidRPr="00827806">
        <w:t xml:space="preserve"> м, абс.</w:t>
      </w:r>
      <w:r>
        <w:t xml:space="preserve"> </w:t>
      </w:r>
      <w:r w:rsidRPr="00827806">
        <w:t>отм. от 4</w:t>
      </w:r>
      <w:r>
        <w:t>06</w:t>
      </w:r>
      <w:r w:rsidRPr="00827806">
        <w:t>,</w:t>
      </w:r>
      <w:r>
        <w:t>15</w:t>
      </w:r>
      <w:r w:rsidRPr="00827806">
        <w:t xml:space="preserve"> до 4</w:t>
      </w:r>
      <w:r>
        <w:t>51</w:t>
      </w:r>
      <w:r w:rsidRPr="00827806">
        <w:t>,</w:t>
      </w:r>
      <w:r>
        <w:t>37</w:t>
      </w:r>
      <w:r w:rsidRPr="00827806">
        <w:t xml:space="preserve"> м Бс., вскрыты в районе ПК</w:t>
      </w:r>
      <w:r w:rsidR="00990CDD">
        <w:t xml:space="preserve"> </w:t>
      </w:r>
      <w:r w:rsidRPr="00827806">
        <w:t>83+0,00 до ПК</w:t>
      </w:r>
      <w:r w:rsidR="00990CDD">
        <w:t xml:space="preserve"> </w:t>
      </w:r>
      <w:r w:rsidRPr="00827806">
        <w:t>94+00,0; ПК</w:t>
      </w:r>
      <w:r w:rsidR="00990CDD">
        <w:t xml:space="preserve"> </w:t>
      </w:r>
      <w:r w:rsidRPr="00827806">
        <w:t>98+9,00 до ПК</w:t>
      </w:r>
      <w:r w:rsidR="00990CDD">
        <w:t xml:space="preserve"> </w:t>
      </w:r>
      <w:r w:rsidRPr="00827806">
        <w:t xml:space="preserve">108+95,00; ПК 138+69,00 до ПК 144+49,00; ПК 148+89,00 до </w:t>
      </w:r>
      <w:r w:rsidR="00990CDD">
        <w:br/>
      </w:r>
      <w:r w:rsidRPr="00827806">
        <w:t>ПК 157+50,00; ПК 169+48,00 до ПК 173+94,00; ПК 176+90,00 до ПК 179+42,00;</w:t>
      </w:r>
      <w:r w:rsidR="00990CDD">
        <w:br/>
      </w:r>
      <w:r w:rsidRPr="00827806">
        <w:t>ПК 184+88,00 до ПК 191+05,00; ПК 191+77,00 до ПК 199.</w:t>
      </w:r>
    </w:p>
    <w:p w:rsidR="0014630C" w:rsidRPr="007B22EA" w:rsidRDefault="0014630C" w:rsidP="00811E83">
      <w:pPr>
        <w:pStyle w:val="afe"/>
        <w:rPr>
          <w:i/>
        </w:rPr>
      </w:pPr>
      <w:r w:rsidRPr="007B22EA">
        <w:rPr>
          <w:i/>
        </w:rPr>
        <w:t>Куст №206-13</w:t>
      </w:r>
    </w:p>
    <w:p w:rsidR="0014630C" w:rsidRDefault="0014630C" w:rsidP="00811E83">
      <w:pPr>
        <w:pStyle w:val="aa"/>
      </w:pPr>
      <w:r>
        <w:t xml:space="preserve">Геологический разрез изучен глубиной до 17,0 м. Территория кустовой площадки сложена преимущественно глинистыми грунтами от твердой до мягкопластичной консистенции, с поверхности, перекрытые песчаными отложениями и почвенно-растительным слоем. Локально в нижней части разреза залегает галечниковый грунт. </w:t>
      </w:r>
    </w:p>
    <w:p w:rsidR="0014630C" w:rsidRPr="00DE44CF" w:rsidRDefault="0014630C" w:rsidP="00811E83">
      <w:pPr>
        <w:pStyle w:val="aa"/>
      </w:pPr>
      <w:r w:rsidRPr="00B82615">
        <w:t>Мощность водоносного горизонта определяется мощностью СТС и изменяется от 1,0 до 7,6 м, абс. отм. от 376,51 до 390,87 мБс.</w:t>
      </w:r>
    </w:p>
    <w:p w:rsidR="0014630C" w:rsidRDefault="0014630C" w:rsidP="00811E83">
      <w:pPr>
        <w:ind w:firstLine="851"/>
        <w:jc w:val="both"/>
        <w:rPr>
          <w:szCs w:val="24"/>
        </w:rPr>
      </w:pPr>
    </w:p>
    <w:p w:rsidR="00830345" w:rsidRDefault="00830345" w:rsidP="00811E83">
      <w:pPr>
        <w:pStyle w:val="21"/>
        <w:keepNext w:val="0"/>
        <w:numPr>
          <w:ilvl w:val="1"/>
          <w:numId w:val="14"/>
        </w:numPr>
        <w:spacing w:after="240"/>
        <w:jc w:val="both"/>
      </w:pPr>
      <w:bookmarkStart w:id="27" w:name="_Toc155781211"/>
      <w:bookmarkStart w:id="28" w:name="_Toc175236268"/>
      <w:bookmarkEnd w:id="26"/>
      <w:r>
        <w:t>Гидр</w:t>
      </w:r>
      <w:r w:rsidR="00F30446">
        <w:t>огеологические условия</w:t>
      </w:r>
      <w:bookmarkEnd w:id="27"/>
      <w:bookmarkEnd w:id="28"/>
    </w:p>
    <w:p w:rsidR="00F30446" w:rsidRDefault="00F30446" w:rsidP="00811E83">
      <w:pPr>
        <w:pStyle w:val="afe"/>
        <w:spacing w:before="0"/>
      </w:pPr>
      <w:r w:rsidRPr="0060481B">
        <w:t xml:space="preserve">В сферу взаимодействия проектируемых сооружений с геологической средой в данном районе попадают грунтовые воды верхнего гидрогеологического этажа, среди которых выделяются воды сезонно-талого слоя (типа «верховодки»), </w:t>
      </w:r>
      <w:r w:rsidRPr="003E0B45">
        <w:t>порово-пластовых вод элювиально-делювиальных образований</w:t>
      </w:r>
      <w:r w:rsidRPr="0060481B">
        <w:t>.</w:t>
      </w:r>
    </w:p>
    <w:p w:rsidR="00F30446" w:rsidRDefault="00F30446" w:rsidP="00811E83">
      <w:pPr>
        <w:pStyle w:val="afe"/>
        <w:spacing w:before="0"/>
      </w:pPr>
      <w:r w:rsidRPr="00B43576">
        <w:t>В соответствии со строением толщи многолетнемерзл</w:t>
      </w:r>
      <w:r>
        <w:t>ых пород в пределах изыскиваемо</w:t>
      </w:r>
      <w:r w:rsidRPr="00B43576">
        <w:t>го района в различных сочетаниях развиты воды надмерз</w:t>
      </w:r>
      <w:r>
        <w:t>лотные, межмерзлотные и подмерз</w:t>
      </w:r>
      <w:r w:rsidRPr="00B43576">
        <w:t>лотные. В надмерзлотные воды включены воды сезонно-талого слоя (СТС) и воды сквозных и несквозных таликов различного типа, режимы которых опре</w:t>
      </w:r>
      <w:r>
        <w:t>деляются активной связью с атмо</w:t>
      </w:r>
      <w:r w:rsidRPr="00B43576">
        <w:t>сферой. К межмерзлотным водам относятся подземные вод</w:t>
      </w:r>
      <w:r>
        <w:t>ы, которые находятся в талых от</w:t>
      </w:r>
      <w:r w:rsidRPr="00B43576">
        <w:t>ложениях внутри многолетнемерзлой толщи. Подземны</w:t>
      </w:r>
      <w:r>
        <w:t xml:space="preserve">е воды подошвы ММП являются подмерзлотными. </w:t>
      </w:r>
    </w:p>
    <w:p w:rsidR="00F30446" w:rsidRDefault="00F30446" w:rsidP="00811E83">
      <w:pPr>
        <w:pStyle w:val="afe"/>
        <w:spacing w:before="0"/>
      </w:pPr>
      <w:r>
        <w:t>Данные водоносные горизонты имеют между собой гидравлическую связь, их пьезометрические уровни стремятся установиться примерно на одних глубинах и в связи с этим могут рассматриваться как единый водоносный комплекс спорадического (не повсеместного) распространения.</w:t>
      </w:r>
    </w:p>
    <w:p w:rsidR="00F30446" w:rsidRDefault="00F30446" w:rsidP="00811E83">
      <w:pPr>
        <w:pStyle w:val="afe"/>
        <w:spacing w:before="0"/>
      </w:pPr>
      <w:r>
        <w:t xml:space="preserve">Режим надмерзлотных вод непостоянен, зависит от температурного режима, количества выпавших осадков, режима поверхностных водотоков. Питание осуществляется за счет атмосферных осадков, поверхностных вод, а также за счет таяния льда в приповерхностном слое и внутри многолетнемерзлой толщи. Разгрузка вод происходит в понижения и западины рельефа, в ложбины стока, в ближайшие водоемы и водотоки, а также в ниже лежащие горизонты. </w:t>
      </w:r>
      <w:r w:rsidRPr="00BB7CA4">
        <w:t>Область питания подземных вод совпадает с областью их распространения.</w:t>
      </w:r>
      <w:r>
        <w:t xml:space="preserve"> Водоупором служат многолетнемерзлые грунты, слабопроницаемые глинистые отложения.</w:t>
      </w:r>
    </w:p>
    <w:p w:rsidR="00F30446" w:rsidRDefault="00F30446" w:rsidP="00811E83">
      <w:pPr>
        <w:pStyle w:val="afe"/>
        <w:spacing w:before="0"/>
      </w:pPr>
      <w:r w:rsidRPr="00BB7CA4">
        <w:lastRenderedPageBreak/>
        <w:t>Наивысший уровень подземных вод следует ожидать в весенний период при снеготаянии и в период затяжных дождей. Максимальный прогнозируемый уровень грунтовых вод на высоту 0,5-1,0 м выше установившегося на период изысканий.</w:t>
      </w:r>
    </w:p>
    <w:p w:rsidR="00F30446" w:rsidRPr="00B43576" w:rsidRDefault="00F30446" w:rsidP="00811E83">
      <w:pPr>
        <w:pStyle w:val="afe"/>
        <w:spacing w:before="0"/>
      </w:pPr>
      <w:r w:rsidRPr="00827806">
        <w:t>На момент проведения изысканий: август 2023 г. – апрель 2024 г. подземные воды вскрыты локально.</w:t>
      </w:r>
    </w:p>
    <w:p w:rsidR="00F30446" w:rsidRDefault="00F30446" w:rsidP="00811E83">
      <w:pPr>
        <w:jc w:val="both"/>
        <w:rPr>
          <w:lang w:eastAsia="x-none"/>
        </w:rPr>
      </w:pPr>
    </w:p>
    <w:p w:rsidR="00830345" w:rsidRDefault="007F7994" w:rsidP="00811E83">
      <w:pPr>
        <w:pStyle w:val="21"/>
        <w:keepNext w:val="0"/>
        <w:numPr>
          <w:ilvl w:val="1"/>
          <w:numId w:val="14"/>
        </w:numPr>
        <w:spacing w:after="240"/>
        <w:jc w:val="both"/>
      </w:pPr>
      <w:bookmarkStart w:id="29" w:name="_Toc155781212"/>
      <w:bookmarkStart w:id="30" w:name="_Toc175236269"/>
      <w:r>
        <w:t>Метеорологические и климатические условия участка</w:t>
      </w:r>
      <w:bookmarkEnd w:id="29"/>
      <w:bookmarkEnd w:id="30"/>
    </w:p>
    <w:p w:rsidR="007F7994" w:rsidRDefault="007F7994" w:rsidP="00811E83">
      <w:pPr>
        <w:pStyle w:val="aa"/>
      </w:pPr>
      <w:r w:rsidRPr="00BA35ED">
        <w:t>Характеристика климата составлена данным метеостанции Комака, обобщённым за многолетний период, предоставленным Якутским УГМС</w:t>
      </w:r>
      <w:r w:rsidR="00D94833">
        <w:t xml:space="preserve"> (таблицы 4… 6</w:t>
      </w:r>
      <w:r>
        <w:t>).</w:t>
      </w:r>
    </w:p>
    <w:p w:rsidR="007F7994" w:rsidRPr="00BA35ED" w:rsidRDefault="007F7994" w:rsidP="00811E83">
      <w:pPr>
        <w:pStyle w:val="afe"/>
        <w:spacing w:before="0"/>
      </w:pPr>
      <w:r w:rsidRPr="00BA35ED">
        <w:t xml:space="preserve">Климат района изысканий </w:t>
      </w:r>
      <w:r>
        <w:t>-</w:t>
      </w:r>
      <w:r w:rsidRPr="00BA35ED">
        <w:t xml:space="preserve"> резко континентальный с большими годовыми колебаниями температур и недостаточным количеством выпадающих осадков.</w:t>
      </w:r>
    </w:p>
    <w:p w:rsidR="007F7994" w:rsidRPr="00BA35ED" w:rsidRDefault="007F7994" w:rsidP="00811E83">
      <w:pPr>
        <w:pStyle w:val="afe"/>
        <w:spacing w:before="0"/>
      </w:pPr>
      <w:r w:rsidRPr="00BA35ED">
        <w:t>Зима (октябрь</w:t>
      </w:r>
      <w:r>
        <w:t>-</w:t>
      </w:r>
      <w:r w:rsidRPr="00BA35ED">
        <w:t xml:space="preserve">апрель) </w:t>
      </w:r>
      <w:r>
        <w:t xml:space="preserve">- </w:t>
      </w:r>
      <w:r w:rsidRPr="00BA35ED">
        <w:t>самое продолжительное время года. В этот период преобладает антициклональный тип погоды — ясный, морозный и сухой. Число штилей при этом достигает 30</w:t>
      </w:r>
      <w:r w:rsidR="00EC3853">
        <w:t xml:space="preserve"> </w:t>
      </w:r>
      <w:r w:rsidR="007A615A">
        <w:t>%</w:t>
      </w:r>
      <w:r>
        <w:t>-</w:t>
      </w:r>
      <w:r w:rsidR="007A615A">
        <w:t>70</w:t>
      </w:r>
      <w:r w:rsidR="00EC3853">
        <w:t xml:space="preserve"> </w:t>
      </w:r>
      <w:r w:rsidRPr="00BA35ED">
        <w:t xml:space="preserve">%, а средняя скорость ветра редко превышает 2 м/с. Безветрие в сочетании с небольшим притоком солнечного тепла приводит к выхолаживанию воздуха и его застою, от чего температура его падает до </w:t>
      </w:r>
      <w:r>
        <w:t xml:space="preserve">минус </w:t>
      </w:r>
      <w:r w:rsidRPr="00BA35ED">
        <w:t>50</w:t>
      </w:r>
      <w:r w:rsidR="00CB0E27" w:rsidRPr="00BA35ED">
        <w:t> °C</w:t>
      </w:r>
      <w:r w:rsidRPr="00BA35ED">
        <w:t>...</w:t>
      </w:r>
      <w:r>
        <w:t xml:space="preserve">минус </w:t>
      </w:r>
      <w:r w:rsidRPr="00BA35ED">
        <w:t>60 °C. Частично столь низкие температуры обусловлены также мощными температурными инверсиями.</w:t>
      </w:r>
    </w:p>
    <w:p w:rsidR="007F7994" w:rsidRPr="00BA35ED" w:rsidRDefault="007F7994" w:rsidP="00811E83">
      <w:pPr>
        <w:pStyle w:val="afe"/>
        <w:spacing w:before="0"/>
      </w:pPr>
      <w:r w:rsidRPr="00BA35ED">
        <w:t xml:space="preserve">Весна наступает в мае под влиянием выноса тёплых воздушных масс из южных широт. Усиливается циклоническая деятельность. Погода в весенний период </w:t>
      </w:r>
      <w:r>
        <w:t>-</w:t>
      </w:r>
      <w:r w:rsidRPr="00BA35ED">
        <w:t xml:space="preserve"> неустойчивая и ветреная (средняя скорость ветра 2,5</w:t>
      </w:r>
      <w:r>
        <w:t>-</w:t>
      </w:r>
      <w:r w:rsidRPr="00BA35ED">
        <w:t xml:space="preserve">3,5 м/с). Часты снегопады; осадки увеличиваются по сравнению с зимой почти в три раза. Температура воздуха повышается интенсивно </w:t>
      </w:r>
      <w:r>
        <w:t>-</w:t>
      </w:r>
      <w:r w:rsidRPr="00BA35ED">
        <w:t xml:space="preserve"> до 15 °C от месяца к месяцу. Однако в тылу циклонов часто наблюдаются вторжения холодных арктических масс, вызывающих возврат холодов, при которых в мае температура может падать до </w:t>
      </w:r>
      <w:r>
        <w:t xml:space="preserve">минус </w:t>
      </w:r>
      <w:r w:rsidRPr="00BA35ED">
        <w:t>20 °C.</w:t>
      </w:r>
    </w:p>
    <w:p w:rsidR="007F7994" w:rsidRPr="00BA35ED" w:rsidRDefault="007F7994" w:rsidP="00811E83">
      <w:pPr>
        <w:pStyle w:val="afe"/>
        <w:spacing w:before="0"/>
      </w:pPr>
      <w:r w:rsidRPr="00BA35ED">
        <w:t xml:space="preserve">Лето (июнь—август) сопровождается усиленным прогреванием территории, в связи с чем устанавливается пониженное атмосферное давление. Циклоническая деятельность и увеличение абсолютной влажности обусловливают наибольшее в году количество осадков — порядка 100 мм за три летних месяца; такая сравнительно небольшая величина связаны с недостаточной активностью циклонов, достигающих рассматриваемого района в окклюдированном состоянии. Абсолютные максимумы температуры достигают </w:t>
      </w:r>
      <w:r w:rsidR="00D723E5">
        <w:t xml:space="preserve">плюс </w:t>
      </w:r>
      <w:r w:rsidRPr="00BA35ED">
        <w:t>39,2 °C. Сочетание высоких температур и малого количества осадков вызывает в отдельные годы засухи.</w:t>
      </w:r>
    </w:p>
    <w:p w:rsidR="007F7994" w:rsidRPr="00BA35ED" w:rsidRDefault="007F7994" w:rsidP="00811E83">
      <w:pPr>
        <w:pStyle w:val="afe"/>
        <w:spacing w:before="0"/>
      </w:pPr>
      <w:r w:rsidRPr="00BA35ED">
        <w:t>Осень, начинающаяся в сентябре, характеризуется усиленным вторжением арктических масс в тылу циклонов, а также приходом антициклонов с севера. Постепенно устанавливается ясная морозная погода. Падение температур осенью также быстро, как и рост их весной. В октябре обычно уже устанавливается зимний режим погоды.</w:t>
      </w:r>
    </w:p>
    <w:p w:rsidR="007F7994" w:rsidRDefault="007F7994" w:rsidP="00811E83">
      <w:pPr>
        <w:pStyle w:val="afe"/>
        <w:spacing w:before="0"/>
      </w:pPr>
      <w:r w:rsidRPr="00BA35ED">
        <w:t>Среднегодовая температура воздуха равняется минус 6,7</w:t>
      </w:r>
      <w:r w:rsidR="00577BE6">
        <w:t xml:space="preserve"> </w:t>
      </w:r>
      <w:r w:rsidRPr="00BA35ED">
        <w:t>°С. Наиболее холодным месяцем является январь, наиболее теплым – июль. Максимальная температура воздуха за весь период наблюдений составляет 39</w:t>
      </w:r>
      <w:r w:rsidR="007D2F2C">
        <w:t xml:space="preserve"> </w:t>
      </w:r>
      <w:r w:rsidRPr="00BA35ED">
        <w:t>°С, минимальная температура воздуха составляет минус 61</w:t>
      </w:r>
      <w:r w:rsidR="007D2F2C">
        <w:t xml:space="preserve"> </w:t>
      </w:r>
      <w:r w:rsidRPr="00BA35ED">
        <w:t>°С.</w:t>
      </w:r>
    </w:p>
    <w:p w:rsidR="007F7994" w:rsidRPr="00BA35ED" w:rsidRDefault="007F7994" w:rsidP="00811E83">
      <w:pPr>
        <w:pStyle w:val="afe"/>
        <w:spacing w:before="0"/>
      </w:pPr>
      <w:r w:rsidRPr="00BA35ED">
        <w:t>Расчетная максимальная высота снежного покрова обеспеченностью 5</w:t>
      </w:r>
      <w:r w:rsidR="007D2F2C">
        <w:t xml:space="preserve"> </w:t>
      </w:r>
      <w:r w:rsidRPr="00BA35ED">
        <w:t xml:space="preserve">% составляет 74 см. Наибольшая декадная высота снежного покрова по постоянной рейке составляет </w:t>
      </w:r>
      <w:r w:rsidR="004C3F15">
        <w:br/>
      </w:r>
      <w:r w:rsidRPr="00BA35ED">
        <w:t>81 см.</w:t>
      </w:r>
    </w:p>
    <w:p w:rsidR="007F7994" w:rsidRPr="00BA35ED" w:rsidRDefault="007F7994" w:rsidP="00811E83">
      <w:pPr>
        <w:pStyle w:val="afe"/>
        <w:spacing w:before="0"/>
      </w:pPr>
      <w:r w:rsidRPr="00BA35ED">
        <w:t>Среднегодовая скорость ветра в районе изысканий составляет 0,9 м/с.</w:t>
      </w:r>
    </w:p>
    <w:p w:rsidR="007F7994" w:rsidRPr="00B551A7" w:rsidRDefault="007F7994" w:rsidP="00FE48EA">
      <w:pPr>
        <w:pStyle w:val="afe"/>
        <w:spacing w:before="0"/>
      </w:pPr>
      <w:r w:rsidRPr="00BA35ED">
        <w:t>Абсолютный наблюденный максимум скорости ветра за многолетний период составил 14 м/с; абсолютный максимум скорость ветра с учетом порывов – 21 м/с.</w:t>
      </w:r>
      <w:r w:rsidR="00FE48EA" w:rsidRPr="00B551A7">
        <w:t xml:space="preserve"> </w:t>
      </w:r>
    </w:p>
    <w:p w:rsidR="007F7994" w:rsidRPr="00A73E97" w:rsidRDefault="007F7994" w:rsidP="00811E83">
      <w:pPr>
        <w:pStyle w:val="aa"/>
      </w:pPr>
    </w:p>
    <w:p w:rsidR="007F7994" w:rsidRPr="007D2F2C" w:rsidRDefault="007F7994" w:rsidP="00811E83">
      <w:pPr>
        <w:pStyle w:val="aa"/>
        <w:ind w:firstLine="0"/>
        <w:jc w:val="left"/>
      </w:pPr>
      <w:r w:rsidRPr="007D2F2C">
        <w:t xml:space="preserve">Таблица </w:t>
      </w:r>
      <w:fldSimple w:instr=" SEQ Таблица \* ARABIC ">
        <w:r w:rsidR="007C4102">
          <w:rPr>
            <w:noProof/>
          </w:rPr>
          <w:t>4</w:t>
        </w:r>
      </w:fldSimple>
      <w:r w:rsidRPr="007D2F2C">
        <w:t xml:space="preserve"> - Расчетные параметры температуры холодного периода года</w:t>
      </w:r>
    </w:p>
    <w:tbl>
      <w:tblPr>
        <w:tblW w:w="1003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1064"/>
        <w:gridCol w:w="1092"/>
        <w:gridCol w:w="1284"/>
        <w:gridCol w:w="1482"/>
        <w:gridCol w:w="1957"/>
        <w:gridCol w:w="1956"/>
      </w:tblGrid>
      <w:tr w:rsidR="007F7994" w:rsidRPr="00BA35ED" w:rsidTr="002A5C4F">
        <w:trPr>
          <w:trHeight w:val="256"/>
        </w:trPr>
        <w:tc>
          <w:tcPr>
            <w:tcW w:w="2261" w:type="dxa"/>
            <w:gridSpan w:val="2"/>
            <w:vMerge w:val="restart"/>
            <w:shd w:val="clear" w:color="auto" w:fill="auto"/>
            <w:vAlign w:val="center"/>
          </w:tcPr>
          <w:p w:rsidR="007F7994" w:rsidRPr="00BA35ED" w:rsidRDefault="007F7994" w:rsidP="00811E83">
            <w:pPr>
              <w:pStyle w:val="affe"/>
            </w:pPr>
            <w:r w:rsidRPr="00BA35ED">
              <w:t>Температура воздуха наиболее холодных суток, °С, обеспеченностью</w:t>
            </w:r>
          </w:p>
        </w:tc>
        <w:tc>
          <w:tcPr>
            <w:tcW w:w="2376" w:type="dxa"/>
            <w:gridSpan w:val="2"/>
            <w:vMerge w:val="restart"/>
            <w:shd w:val="clear" w:color="auto" w:fill="auto"/>
            <w:vAlign w:val="center"/>
          </w:tcPr>
          <w:p w:rsidR="007F7994" w:rsidRPr="00BA35ED" w:rsidRDefault="007F7994" w:rsidP="00811E83">
            <w:pPr>
              <w:pStyle w:val="affe"/>
            </w:pPr>
            <w:r w:rsidRPr="00BA35ED">
              <w:t>Температура воздуха наиболее холодной пятидневки, °С, обеспеченностью</w:t>
            </w:r>
          </w:p>
        </w:tc>
        <w:tc>
          <w:tcPr>
            <w:tcW w:w="1482" w:type="dxa"/>
            <w:vMerge w:val="restart"/>
          </w:tcPr>
          <w:p w:rsidR="007F7994" w:rsidRPr="00BA35ED" w:rsidRDefault="007F7994" w:rsidP="00811E83">
            <w:pPr>
              <w:pStyle w:val="affe"/>
            </w:pPr>
            <w:r w:rsidRPr="00BA35ED">
              <w:t>Средняя из абсолютных минимумов температуры воздуха, °С</w:t>
            </w:r>
          </w:p>
        </w:tc>
        <w:tc>
          <w:tcPr>
            <w:tcW w:w="3913" w:type="dxa"/>
            <w:gridSpan w:val="2"/>
            <w:shd w:val="clear" w:color="auto" w:fill="auto"/>
            <w:vAlign w:val="center"/>
          </w:tcPr>
          <w:p w:rsidR="007F7994" w:rsidRPr="00BA35ED" w:rsidRDefault="007F7994" w:rsidP="00811E83">
            <w:pPr>
              <w:pStyle w:val="affe"/>
            </w:pPr>
            <w:r w:rsidRPr="00BA35ED">
              <w:t>Продолжительность, сут, и средняя температура воздуха, °С, периода со средней суточной температурой воздуха</w:t>
            </w:r>
          </w:p>
        </w:tc>
      </w:tr>
      <w:tr w:rsidR="007F7994" w:rsidRPr="00BA35ED" w:rsidTr="002A5C4F">
        <w:trPr>
          <w:trHeight w:val="256"/>
        </w:trPr>
        <w:tc>
          <w:tcPr>
            <w:tcW w:w="2261" w:type="dxa"/>
            <w:gridSpan w:val="2"/>
            <w:vMerge/>
            <w:tcBorders>
              <w:bottom w:val="double" w:sz="6" w:space="0" w:color="auto"/>
            </w:tcBorders>
            <w:shd w:val="clear" w:color="auto" w:fill="auto"/>
            <w:vAlign w:val="center"/>
          </w:tcPr>
          <w:p w:rsidR="007F7994" w:rsidRPr="00BA35ED" w:rsidRDefault="007F7994" w:rsidP="00811E83">
            <w:pPr>
              <w:pStyle w:val="affe"/>
            </w:pPr>
          </w:p>
        </w:tc>
        <w:tc>
          <w:tcPr>
            <w:tcW w:w="2376" w:type="dxa"/>
            <w:gridSpan w:val="2"/>
            <w:vMerge/>
            <w:tcBorders>
              <w:bottom w:val="double" w:sz="6" w:space="0" w:color="auto"/>
            </w:tcBorders>
            <w:shd w:val="clear" w:color="auto" w:fill="auto"/>
            <w:vAlign w:val="center"/>
          </w:tcPr>
          <w:p w:rsidR="007F7994" w:rsidRPr="00BA35ED" w:rsidRDefault="007F7994" w:rsidP="00811E83">
            <w:pPr>
              <w:pStyle w:val="affe"/>
            </w:pPr>
          </w:p>
        </w:tc>
        <w:tc>
          <w:tcPr>
            <w:tcW w:w="1482" w:type="dxa"/>
            <w:vMerge/>
            <w:tcBorders>
              <w:bottom w:val="double" w:sz="6" w:space="0" w:color="auto"/>
            </w:tcBorders>
          </w:tcPr>
          <w:p w:rsidR="007F7994" w:rsidRPr="00BA35ED" w:rsidRDefault="007F7994" w:rsidP="00811E83">
            <w:pPr>
              <w:pStyle w:val="affe"/>
            </w:pPr>
          </w:p>
        </w:tc>
        <w:tc>
          <w:tcPr>
            <w:tcW w:w="3913" w:type="dxa"/>
            <w:gridSpan w:val="2"/>
            <w:tcBorders>
              <w:bottom w:val="double" w:sz="6" w:space="0" w:color="auto"/>
            </w:tcBorders>
            <w:shd w:val="clear" w:color="auto" w:fill="auto"/>
            <w:vAlign w:val="center"/>
          </w:tcPr>
          <w:p w:rsidR="007F7994" w:rsidRPr="00BA35ED" w:rsidRDefault="007F7994" w:rsidP="00811E83">
            <w:pPr>
              <w:pStyle w:val="affe"/>
            </w:pPr>
            <w:r w:rsidRPr="00BA35ED">
              <w:t>≤8</w:t>
            </w:r>
            <w:r w:rsidR="008B7C87">
              <w:t xml:space="preserve"> </w:t>
            </w:r>
            <w:r w:rsidRPr="00BA35ED">
              <w:t>°С</w:t>
            </w:r>
          </w:p>
        </w:tc>
      </w:tr>
      <w:tr w:rsidR="007F7994" w:rsidRPr="00BA35ED" w:rsidTr="002A5C4F">
        <w:trPr>
          <w:trHeight w:val="435"/>
        </w:trPr>
        <w:tc>
          <w:tcPr>
            <w:tcW w:w="1197" w:type="dxa"/>
            <w:tcBorders>
              <w:top w:val="double" w:sz="6" w:space="0" w:color="auto"/>
            </w:tcBorders>
            <w:shd w:val="clear" w:color="auto" w:fill="auto"/>
            <w:vAlign w:val="center"/>
          </w:tcPr>
          <w:p w:rsidR="007F7994" w:rsidRPr="00BA35ED" w:rsidRDefault="007F7994" w:rsidP="00811E83">
            <w:pPr>
              <w:pStyle w:val="afff9"/>
            </w:pPr>
            <w:r w:rsidRPr="00BA35ED">
              <w:t>0,98</w:t>
            </w:r>
          </w:p>
        </w:tc>
        <w:tc>
          <w:tcPr>
            <w:tcW w:w="1063" w:type="dxa"/>
            <w:tcBorders>
              <w:top w:val="double" w:sz="6" w:space="0" w:color="auto"/>
            </w:tcBorders>
            <w:shd w:val="clear" w:color="auto" w:fill="auto"/>
            <w:vAlign w:val="center"/>
          </w:tcPr>
          <w:p w:rsidR="007F7994" w:rsidRPr="00BA35ED" w:rsidRDefault="007F7994" w:rsidP="00811E83">
            <w:pPr>
              <w:pStyle w:val="afff9"/>
            </w:pPr>
            <w:r w:rsidRPr="00BA35ED">
              <w:t>0,92</w:t>
            </w:r>
          </w:p>
        </w:tc>
        <w:tc>
          <w:tcPr>
            <w:tcW w:w="1092" w:type="dxa"/>
            <w:tcBorders>
              <w:top w:val="double" w:sz="6" w:space="0" w:color="auto"/>
            </w:tcBorders>
            <w:shd w:val="clear" w:color="auto" w:fill="auto"/>
            <w:vAlign w:val="center"/>
          </w:tcPr>
          <w:p w:rsidR="007F7994" w:rsidRPr="00BA35ED" w:rsidRDefault="007F7994" w:rsidP="00811E83">
            <w:pPr>
              <w:pStyle w:val="afff9"/>
            </w:pPr>
            <w:r w:rsidRPr="00BA35ED">
              <w:t>0,98</w:t>
            </w:r>
          </w:p>
        </w:tc>
        <w:tc>
          <w:tcPr>
            <w:tcW w:w="1283" w:type="dxa"/>
            <w:tcBorders>
              <w:top w:val="double" w:sz="6" w:space="0" w:color="auto"/>
            </w:tcBorders>
            <w:shd w:val="clear" w:color="auto" w:fill="auto"/>
            <w:vAlign w:val="center"/>
          </w:tcPr>
          <w:p w:rsidR="007F7994" w:rsidRPr="00BA35ED" w:rsidRDefault="007F7994" w:rsidP="00811E83">
            <w:pPr>
              <w:pStyle w:val="afff9"/>
            </w:pPr>
            <w:r w:rsidRPr="00BA35ED">
              <w:t>0,92</w:t>
            </w:r>
          </w:p>
        </w:tc>
        <w:tc>
          <w:tcPr>
            <w:tcW w:w="1482" w:type="dxa"/>
            <w:vMerge w:val="restart"/>
            <w:tcBorders>
              <w:top w:val="double" w:sz="6" w:space="0" w:color="auto"/>
            </w:tcBorders>
            <w:vAlign w:val="center"/>
          </w:tcPr>
          <w:p w:rsidR="007F7994" w:rsidRPr="00BA35ED" w:rsidRDefault="007F7994" w:rsidP="00811E83">
            <w:pPr>
              <w:pStyle w:val="afff9"/>
            </w:pPr>
            <w:r w:rsidRPr="00BA35ED">
              <w:t>-53,7</w:t>
            </w:r>
          </w:p>
        </w:tc>
        <w:tc>
          <w:tcPr>
            <w:tcW w:w="1957" w:type="dxa"/>
            <w:tcBorders>
              <w:top w:val="double" w:sz="6" w:space="0" w:color="auto"/>
            </w:tcBorders>
            <w:shd w:val="clear" w:color="auto" w:fill="auto"/>
            <w:vAlign w:val="center"/>
          </w:tcPr>
          <w:p w:rsidR="007F7994" w:rsidRPr="00BA35ED" w:rsidRDefault="007F7994" w:rsidP="00811E83">
            <w:pPr>
              <w:pStyle w:val="afff9"/>
            </w:pPr>
            <w:r w:rsidRPr="00BA35ED">
              <w:t>Продолж.</w:t>
            </w:r>
          </w:p>
        </w:tc>
        <w:tc>
          <w:tcPr>
            <w:tcW w:w="1956" w:type="dxa"/>
            <w:tcBorders>
              <w:top w:val="double" w:sz="6" w:space="0" w:color="auto"/>
            </w:tcBorders>
            <w:shd w:val="clear" w:color="auto" w:fill="auto"/>
            <w:vAlign w:val="center"/>
          </w:tcPr>
          <w:p w:rsidR="007F7994" w:rsidRPr="00BA35ED" w:rsidRDefault="007F7994" w:rsidP="00811E83">
            <w:pPr>
              <w:pStyle w:val="afff9"/>
            </w:pPr>
            <w:r w:rsidRPr="00BA35ED">
              <w:t>Ср.</w:t>
            </w:r>
            <w:r w:rsidRPr="00BA35ED">
              <w:rPr>
                <w:lang w:val="en-US"/>
              </w:rPr>
              <w:t>tº</w:t>
            </w:r>
          </w:p>
        </w:tc>
      </w:tr>
      <w:tr w:rsidR="007F7994" w:rsidRPr="00BA35ED" w:rsidTr="002A5C4F">
        <w:trPr>
          <w:trHeight w:val="389"/>
        </w:trPr>
        <w:tc>
          <w:tcPr>
            <w:tcW w:w="1197" w:type="dxa"/>
            <w:shd w:val="clear" w:color="auto" w:fill="auto"/>
            <w:vAlign w:val="center"/>
          </w:tcPr>
          <w:p w:rsidR="007F7994" w:rsidRPr="00BA35ED" w:rsidRDefault="007F7994" w:rsidP="00811E83">
            <w:pPr>
              <w:pStyle w:val="afff9"/>
            </w:pPr>
            <w:r w:rsidRPr="00BA35ED">
              <w:t>-54</w:t>
            </w:r>
          </w:p>
        </w:tc>
        <w:tc>
          <w:tcPr>
            <w:tcW w:w="1063" w:type="dxa"/>
            <w:shd w:val="clear" w:color="auto" w:fill="auto"/>
            <w:vAlign w:val="center"/>
          </w:tcPr>
          <w:p w:rsidR="007F7994" w:rsidRPr="00BA35ED" w:rsidRDefault="007F7994" w:rsidP="00811E83">
            <w:pPr>
              <w:pStyle w:val="afff9"/>
            </w:pPr>
            <w:r w:rsidRPr="00BA35ED">
              <w:t>-53</w:t>
            </w:r>
          </w:p>
        </w:tc>
        <w:tc>
          <w:tcPr>
            <w:tcW w:w="1092" w:type="dxa"/>
            <w:shd w:val="clear" w:color="auto" w:fill="auto"/>
            <w:vAlign w:val="center"/>
          </w:tcPr>
          <w:p w:rsidR="007F7994" w:rsidRPr="00BA35ED" w:rsidRDefault="007F7994" w:rsidP="00811E83">
            <w:pPr>
              <w:pStyle w:val="afff9"/>
            </w:pPr>
            <w:r w:rsidRPr="00BA35ED">
              <w:t>-51</w:t>
            </w:r>
          </w:p>
        </w:tc>
        <w:tc>
          <w:tcPr>
            <w:tcW w:w="1283" w:type="dxa"/>
            <w:shd w:val="clear" w:color="auto" w:fill="auto"/>
            <w:vAlign w:val="center"/>
          </w:tcPr>
          <w:p w:rsidR="007F7994" w:rsidRPr="00BA35ED" w:rsidRDefault="007F7994" w:rsidP="00811E83">
            <w:pPr>
              <w:pStyle w:val="afff9"/>
            </w:pPr>
            <w:r w:rsidRPr="00BA35ED">
              <w:t>-49</w:t>
            </w:r>
          </w:p>
        </w:tc>
        <w:tc>
          <w:tcPr>
            <w:tcW w:w="1482" w:type="dxa"/>
            <w:vMerge/>
          </w:tcPr>
          <w:p w:rsidR="007F7994" w:rsidRPr="00BA35ED" w:rsidRDefault="007F7994" w:rsidP="00811E83">
            <w:pPr>
              <w:pStyle w:val="afff9"/>
              <w:rPr>
                <w:szCs w:val="28"/>
              </w:rPr>
            </w:pPr>
          </w:p>
        </w:tc>
        <w:tc>
          <w:tcPr>
            <w:tcW w:w="1957" w:type="dxa"/>
            <w:shd w:val="clear" w:color="auto" w:fill="auto"/>
            <w:vAlign w:val="center"/>
          </w:tcPr>
          <w:p w:rsidR="007F7994" w:rsidRPr="00BA35ED" w:rsidRDefault="007F7994" w:rsidP="00811E83">
            <w:pPr>
              <w:pStyle w:val="afff9"/>
              <w:rPr>
                <w:szCs w:val="28"/>
              </w:rPr>
            </w:pPr>
            <w:r w:rsidRPr="00BA35ED">
              <w:rPr>
                <w:szCs w:val="28"/>
              </w:rPr>
              <w:t>256</w:t>
            </w:r>
          </w:p>
        </w:tc>
        <w:tc>
          <w:tcPr>
            <w:tcW w:w="1956" w:type="dxa"/>
            <w:shd w:val="clear" w:color="auto" w:fill="auto"/>
            <w:vAlign w:val="center"/>
          </w:tcPr>
          <w:p w:rsidR="007F7994" w:rsidRPr="00BA35ED" w:rsidRDefault="007F7994" w:rsidP="00811E83">
            <w:pPr>
              <w:pStyle w:val="afff9"/>
              <w:rPr>
                <w:szCs w:val="28"/>
              </w:rPr>
            </w:pPr>
            <w:r w:rsidRPr="00BA35ED">
              <w:rPr>
                <w:szCs w:val="28"/>
              </w:rPr>
              <w:t>-14,2</w:t>
            </w:r>
          </w:p>
        </w:tc>
      </w:tr>
    </w:tbl>
    <w:p w:rsidR="007F7994" w:rsidRDefault="007F7994" w:rsidP="00811E83">
      <w:pPr>
        <w:pStyle w:val="aa"/>
      </w:pPr>
    </w:p>
    <w:p w:rsidR="007F7994" w:rsidRPr="006267D6" w:rsidRDefault="007F7994" w:rsidP="00811E83">
      <w:pPr>
        <w:pStyle w:val="aa"/>
        <w:ind w:firstLine="0"/>
        <w:jc w:val="left"/>
      </w:pPr>
      <w:r w:rsidRPr="006267D6">
        <w:t xml:space="preserve">Таблица </w:t>
      </w:r>
      <w:fldSimple w:instr=" SEQ Таблица \* ARABIC ">
        <w:r w:rsidR="007C4102">
          <w:rPr>
            <w:noProof/>
          </w:rPr>
          <w:t>5</w:t>
        </w:r>
      </w:fldSimple>
      <w:r w:rsidRPr="006267D6">
        <w:t xml:space="preserve"> - Расчетные параметры температуры теплого периода года</w:t>
      </w:r>
    </w:p>
    <w:tbl>
      <w:tblPr>
        <w:tblW w:w="1006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5"/>
        <w:gridCol w:w="1079"/>
        <w:gridCol w:w="1675"/>
        <w:gridCol w:w="2834"/>
        <w:gridCol w:w="3266"/>
      </w:tblGrid>
      <w:tr w:rsidR="007F7994" w:rsidRPr="00BA35ED" w:rsidTr="002A5C4F">
        <w:trPr>
          <w:trHeight w:val="828"/>
        </w:trPr>
        <w:tc>
          <w:tcPr>
            <w:tcW w:w="2294" w:type="dxa"/>
            <w:gridSpan w:val="2"/>
            <w:vMerge w:val="restart"/>
            <w:shd w:val="clear" w:color="auto" w:fill="auto"/>
            <w:vAlign w:val="center"/>
          </w:tcPr>
          <w:p w:rsidR="007F7994" w:rsidRPr="00BA35ED" w:rsidRDefault="007F7994" w:rsidP="00811E83">
            <w:pPr>
              <w:pStyle w:val="affe"/>
            </w:pPr>
            <w:r w:rsidRPr="00BA35ED">
              <w:t>Температура воздуха в теплый период, °С, обеспеченностью</w:t>
            </w:r>
          </w:p>
        </w:tc>
        <w:tc>
          <w:tcPr>
            <w:tcW w:w="1675" w:type="dxa"/>
            <w:vMerge w:val="restart"/>
            <w:vAlign w:val="center"/>
          </w:tcPr>
          <w:p w:rsidR="007F7994" w:rsidRPr="00BA35ED" w:rsidRDefault="007F7994" w:rsidP="00811E83">
            <w:pPr>
              <w:pStyle w:val="affe"/>
            </w:pPr>
            <w:r w:rsidRPr="00BA35ED">
              <w:t>Средняя из абсолютных максимумов температуры воздуха, °С</w:t>
            </w:r>
          </w:p>
        </w:tc>
        <w:tc>
          <w:tcPr>
            <w:tcW w:w="6100" w:type="dxa"/>
            <w:gridSpan w:val="2"/>
            <w:vAlign w:val="center"/>
          </w:tcPr>
          <w:p w:rsidR="007F7994" w:rsidRPr="00BA35ED" w:rsidRDefault="007F7994" w:rsidP="00811E83">
            <w:pPr>
              <w:pStyle w:val="affe"/>
            </w:pPr>
            <w:r w:rsidRPr="00BA35ED">
              <w:t>Продолжительность, сут, и средняя температура воздуха, °С, периода со средней суточной температурой воздуха</w:t>
            </w:r>
          </w:p>
        </w:tc>
      </w:tr>
      <w:tr w:rsidR="007F7994" w:rsidRPr="00BA35ED" w:rsidTr="002A5C4F">
        <w:trPr>
          <w:trHeight w:val="393"/>
        </w:trPr>
        <w:tc>
          <w:tcPr>
            <w:tcW w:w="2294" w:type="dxa"/>
            <w:gridSpan w:val="2"/>
            <w:vMerge/>
            <w:tcBorders>
              <w:bottom w:val="double" w:sz="6" w:space="0" w:color="auto"/>
            </w:tcBorders>
            <w:shd w:val="clear" w:color="auto" w:fill="auto"/>
            <w:vAlign w:val="center"/>
          </w:tcPr>
          <w:p w:rsidR="007F7994" w:rsidRPr="00BA35ED" w:rsidRDefault="007F7994" w:rsidP="00811E83">
            <w:pPr>
              <w:pStyle w:val="affe"/>
            </w:pPr>
          </w:p>
        </w:tc>
        <w:tc>
          <w:tcPr>
            <w:tcW w:w="1675" w:type="dxa"/>
            <w:vMerge/>
            <w:tcBorders>
              <w:bottom w:val="double" w:sz="6" w:space="0" w:color="auto"/>
            </w:tcBorders>
            <w:vAlign w:val="center"/>
          </w:tcPr>
          <w:p w:rsidR="007F7994" w:rsidRPr="00BA35ED" w:rsidRDefault="007F7994" w:rsidP="00811E83">
            <w:pPr>
              <w:pStyle w:val="affe"/>
            </w:pPr>
          </w:p>
        </w:tc>
        <w:tc>
          <w:tcPr>
            <w:tcW w:w="6100" w:type="dxa"/>
            <w:gridSpan w:val="2"/>
            <w:tcBorders>
              <w:bottom w:val="double" w:sz="6" w:space="0" w:color="auto"/>
            </w:tcBorders>
            <w:vAlign w:val="center"/>
          </w:tcPr>
          <w:p w:rsidR="007F7994" w:rsidRPr="00BA35ED" w:rsidRDefault="007F7994" w:rsidP="00811E83">
            <w:pPr>
              <w:pStyle w:val="affe"/>
            </w:pPr>
            <w:r w:rsidRPr="00BA35ED">
              <w:t>≥8</w:t>
            </w:r>
            <w:r w:rsidR="008B7C87">
              <w:t xml:space="preserve"> </w:t>
            </w:r>
            <w:r w:rsidRPr="00BA35ED">
              <w:t>°С</w:t>
            </w:r>
          </w:p>
        </w:tc>
      </w:tr>
      <w:tr w:rsidR="007F7994" w:rsidRPr="00BA35ED" w:rsidTr="002A5C4F">
        <w:trPr>
          <w:trHeight w:val="428"/>
        </w:trPr>
        <w:tc>
          <w:tcPr>
            <w:tcW w:w="1215" w:type="dxa"/>
            <w:tcBorders>
              <w:top w:val="double" w:sz="6" w:space="0" w:color="auto"/>
            </w:tcBorders>
            <w:shd w:val="clear" w:color="auto" w:fill="auto"/>
            <w:vAlign w:val="center"/>
          </w:tcPr>
          <w:p w:rsidR="007F7994" w:rsidRPr="00BA35ED" w:rsidRDefault="007F7994" w:rsidP="00811E83">
            <w:pPr>
              <w:pStyle w:val="afff9"/>
            </w:pPr>
            <w:r w:rsidRPr="00BA35ED">
              <w:t>0,95</w:t>
            </w:r>
          </w:p>
        </w:tc>
        <w:tc>
          <w:tcPr>
            <w:tcW w:w="1079" w:type="dxa"/>
            <w:tcBorders>
              <w:top w:val="double" w:sz="6" w:space="0" w:color="auto"/>
            </w:tcBorders>
            <w:shd w:val="clear" w:color="auto" w:fill="auto"/>
            <w:vAlign w:val="center"/>
          </w:tcPr>
          <w:p w:rsidR="007F7994" w:rsidRPr="00BA35ED" w:rsidRDefault="007F7994" w:rsidP="00811E83">
            <w:pPr>
              <w:pStyle w:val="afff9"/>
            </w:pPr>
            <w:r w:rsidRPr="00BA35ED">
              <w:t>0,98</w:t>
            </w:r>
          </w:p>
        </w:tc>
        <w:tc>
          <w:tcPr>
            <w:tcW w:w="1675" w:type="dxa"/>
            <w:vMerge w:val="restart"/>
            <w:tcBorders>
              <w:top w:val="double" w:sz="6" w:space="0" w:color="auto"/>
            </w:tcBorders>
            <w:vAlign w:val="center"/>
          </w:tcPr>
          <w:p w:rsidR="007F7994" w:rsidRPr="00BA35ED" w:rsidRDefault="007F7994" w:rsidP="00811E83">
            <w:pPr>
              <w:pStyle w:val="afff9"/>
            </w:pPr>
            <w:r w:rsidRPr="00BA35ED">
              <w:t>33,3</w:t>
            </w:r>
          </w:p>
        </w:tc>
        <w:tc>
          <w:tcPr>
            <w:tcW w:w="2834" w:type="dxa"/>
            <w:tcBorders>
              <w:top w:val="double" w:sz="6" w:space="0" w:color="auto"/>
            </w:tcBorders>
            <w:vAlign w:val="center"/>
          </w:tcPr>
          <w:p w:rsidR="007F7994" w:rsidRPr="00BA35ED" w:rsidRDefault="007F7994" w:rsidP="00811E83">
            <w:pPr>
              <w:pStyle w:val="afff9"/>
            </w:pPr>
            <w:r w:rsidRPr="00BA35ED">
              <w:t>Продолж.</w:t>
            </w:r>
          </w:p>
        </w:tc>
        <w:tc>
          <w:tcPr>
            <w:tcW w:w="3266" w:type="dxa"/>
            <w:tcBorders>
              <w:top w:val="double" w:sz="6" w:space="0" w:color="auto"/>
            </w:tcBorders>
            <w:vAlign w:val="center"/>
          </w:tcPr>
          <w:p w:rsidR="007F7994" w:rsidRPr="00BA35ED" w:rsidRDefault="007F7994" w:rsidP="00811E83">
            <w:pPr>
              <w:pStyle w:val="afff9"/>
            </w:pPr>
            <w:r w:rsidRPr="00BA35ED">
              <w:t>Ср.</w:t>
            </w:r>
            <w:r w:rsidRPr="00BA35ED">
              <w:rPr>
                <w:lang w:val="en-US"/>
              </w:rPr>
              <w:t>tº</w:t>
            </w:r>
          </w:p>
        </w:tc>
      </w:tr>
      <w:tr w:rsidR="007F7994" w:rsidRPr="00BA35ED" w:rsidTr="002A5C4F">
        <w:trPr>
          <w:trHeight w:val="383"/>
        </w:trPr>
        <w:tc>
          <w:tcPr>
            <w:tcW w:w="1215" w:type="dxa"/>
            <w:shd w:val="clear" w:color="auto" w:fill="auto"/>
            <w:vAlign w:val="center"/>
          </w:tcPr>
          <w:p w:rsidR="007F7994" w:rsidRPr="00BA35ED" w:rsidRDefault="007F7994" w:rsidP="00811E83">
            <w:pPr>
              <w:pStyle w:val="afff9"/>
            </w:pPr>
            <w:r w:rsidRPr="00BA35ED">
              <w:t>13,9</w:t>
            </w:r>
          </w:p>
        </w:tc>
        <w:tc>
          <w:tcPr>
            <w:tcW w:w="1079" w:type="dxa"/>
            <w:shd w:val="clear" w:color="auto" w:fill="auto"/>
            <w:vAlign w:val="center"/>
          </w:tcPr>
          <w:p w:rsidR="007F7994" w:rsidRPr="00BA35ED" w:rsidRDefault="007F7994" w:rsidP="00811E83">
            <w:pPr>
              <w:pStyle w:val="afff9"/>
            </w:pPr>
            <w:r w:rsidRPr="00BA35ED">
              <w:t>13,7</w:t>
            </w:r>
          </w:p>
        </w:tc>
        <w:tc>
          <w:tcPr>
            <w:tcW w:w="1675" w:type="dxa"/>
            <w:vMerge/>
            <w:vAlign w:val="center"/>
          </w:tcPr>
          <w:p w:rsidR="007F7994" w:rsidRPr="00BA35ED" w:rsidRDefault="007F7994" w:rsidP="00811E83">
            <w:pPr>
              <w:pStyle w:val="afff9"/>
            </w:pPr>
          </w:p>
        </w:tc>
        <w:tc>
          <w:tcPr>
            <w:tcW w:w="2834" w:type="dxa"/>
            <w:vAlign w:val="center"/>
          </w:tcPr>
          <w:p w:rsidR="007F7994" w:rsidRPr="00BA35ED" w:rsidRDefault="007F7994" w:rsidP="00811E83">
            <w:pPr>
              <w:pStyle w:val="afff9"/>
            </w:pPr>
            <w:r w:rsidRPr="00BA35ED">
              <w:t>104</w:t>
            </w:r>
          </w:p>
        </w:tc>
        <w:tc>
          <w:tcPr>
            <w:tcW w:w="3266" w:type="dxa"/>
            <w:vAlign w:val="center"/>
          </w:tcPr>
          <w:p w:rsidR="007F7994" w:rsidRPr="00BA35ED" w:rsidRDefault="007F7994" w:rsidP="00811E83">
            <w:pPr>
              <w:pStyle w:val="afff9"/>
            </w:pPr>
            <w:r w:rsidRPr="00BA35ED">
              <w:t>14,9</w:t>
            </w:r>
          </w:p>
        </w:tc>
      </w:tr>
    </w:tbl>
    <w:p w:rsidR="007F7994" w:rsidRDefault="007F7994" w:rsidP="00811E83">
      <w:pPr>
        <w:pStyle w:val="aa"/>
      </w:pPr>
    </w:p>
    <w:p w:rsidR="007F7994" w:rsidRPr="006267D6" w:rsidRDefault="007F7994" w:rsidP="006267D6">
      <w:pPr>
        <w:spacing w:before="120" w:after="120"/>
      </w:pPr>
      <w:r w:rsidRPr="006267D6">
        <w:t>Таблица</w:t>
      </w:r>
      <w:r w:rsidR="006267D6">
        <w:t xml:space="preserve"> </w:t>
      </w:r>
      <w:fldSimple w:instr=" SEQ Таблица \* ARABIC ">
        <w:r w:rsidR="007C4102">
          <w:rPr>
            <w:noProof/>
          </w:rPr>
          <w:t>6</w:t>
        </w:r>
      </w:fldSimple>
      <w:r w:rsidRPr="006267D6">
        <w:t xml:space="preserve"> - Даты первого и последнего заморозка и продолжительность безморозного периода в воздухе</w:t>
      </w:r>
    </w:p>
    <w:tbl>
      <w:tblPr>
        <w:tblStyle w:val="afffff"/>
        <w:tblpPr w:leftFromText="180" w:rightFromText="180" w:vertAnchor="text" w:horzAnchor="margin" w:tblpY="190"/>
        <w:tblW w:w="5034" w:type="pct"/>
        <w:tblLook w:val="04A0" w:firstRow="1" w:lastRow="0" w:firstColumn="1" w:lastColumn="0" w:noHBand="0" w:noVBand="1"/>
      </w:tblPr>
      <w:tblGrid>
        <w:gridCol w:w="1658"/>
        <w:gridCol w:w="1441"/>
        <w:gridCol w:w="1288"/>
        <w:gridCol w:w="1441"/>
        <w:gridCol w:w="2066"/>
        <w:gridCol w:w="2028"/>
      </w:tblGrid>
      <w:tr w:rsidR="007F7994" w:rsidRPr="00BA35ED" w:rsidTr="002A5C4F">
        <w:trPr>
          <w:trHeight w:val="575"/>
        </w:trPr>
        <w:tc>
          <w:tcPr>
            <w:tcW w:w="1562" w:type="pct"/>
            <w:gridSpan w:val="2"/>
          </w:tcPr>
          <w:p w:rsidR="007F7994" w:rsidRPr="00BA35ED" w:rsidRDefault="007F7994" w:rsidP="00811E83">
            <w:pPr>
              <w:pStyle w:val="aa"/>
              <w:ind w:firstLine="0"/>
              <w:jc w:val="center"/>
            </w:pPr>
            <w:r w:rsidRPr="00BA35ED">
              <w:t>Дата последнего заморозка</w:t>
            </w:r>
          </w:p>
        </w:tc>
        <w:tc>
          <w:tcPr>
            <w:tcW w:w="1375" w:type="pct"/>
            <w:gridSpan w:val="2"/>
          </w:tcPr>
          <w:p w:rsidR="007F7994" w:rsidRPr="00BA35ED" w:rsidRDefault="007F7994" w:rsidP="00811E83">
            <w:pPr>
              <w:pStyle w:val="aa"/>
              <w:ind w:firstLine="0"/>
              <w:jc w:val="center"/>
            </w:pPr>
            <w:r w:rsidRPr="00BA35ED">
              <w:t>Дата первого заморозка</w:t>
            </w:r>
          </w:p>
        </w:tc>
        <w:tc>
          <w:tcPr>
            <w:tcW w:w="2063" w:type="pct"/>
            <w:gridSpan w:val="2"/>
          </w:tcPr>
          <w:p w:rsidR="007F7994" w:rsidRPr="00BA35ED" w:rsidRDefault="007F7994" w:rsidP="00811E83">
            <w:pPr>
              <w:pStyle w:val="aa"/>
              <w:ind w:firstLine="0"/>
              <w:jc w:val="center"/>
            </w:pPr>
            <w:r w:rsidRPr="00BA35ED">
              <w:t>Продолжительность безморозного периода, дни</w:t>
            </w:r>
          </w:p>
        </w:tc>
      </w:tr>
      <w:tr w:rsidR="007F7994" w:rsidRPr="00BA35ED" w:rsidTr="002A5C4F">
        <w:trPr>
          <w:trHeight w:val="583"/>
        </w:trPr>
        <w:tc>
          <w:tcPr>
            <w:tcW w:w="836" w:type="pct"/>
            <w:tcBorders>
              <w:bottom w:val="double" w:sz="6" w:space="0" w:color="auto"/>
            </w:tcBorders>
          </w:tcPr>
          <w:p w:rsidR="007F7994" w:rsidRPr="00BA35ED" w:rsidRDefault="007F7994" w:rsidP="00811E83">
            <w:pPr>
              <w:pStyle w:val="aa"/>
              <w:ind w:firstLine="0"/>
              <w:jc w:val="center"/>
            </w:pPr>
            <w:r w:rsidRPr="00BA35ED">
              <w:t>самая ранняя</w:t>
            </w:r>
          </w:p>
        </w:tc>
        <w:tc>
          <w:tcPr>
            <w:tcW w:w="726" w:type="pct"/>
            <w:tcBorders>
              <w:bottom w:val="double" w:sz="6" w:space="0" w:color="auto"/>
            </w:tcBorders>
          </w:tcPr>
          <w:p w:rsidR="007F7994" w:rsidRPr="00BA35ED" w:rsidRDefault="007F7994" w:rsidP="00811E83">
            <w:pPr>
              <w:pStyle w:val="aa"/>
              <w:ind w:firstLine="0"/>
              <w:jc w:val="center"/>
            </w:pPr>
            <w:r w:rsidRPr="00BA35ED">
              <w:t>самая поздняя</w:t>
            </w:r>
          </w:p>
        </w:tc>
        <w:tc>
          <w:tcPr>
            <w:tcW w:w="649" w:type="pct"/>
            <w:tcBorders>
              <w:bottom w:val="double" w:sz="6" w:space="0" w:color="auto"/>
            </w:tcBorders>
          </w:tcPr>
          <w:p w:rsidR="007F7994" w:rsidRPr="00BA35ED" w:rsidRDefault="007F7994" w:rsidP="00811E83">
            <w:pPr>
              <w:pStyle w:val="aa"/>
              <w:ind w:firstLine="0"/>
              <w:jc w:val="center"/>
            </w:pPr>
            <w:r w:rsidRPr="00BA35ED">
              <w:t>самая ранняя</w:t>
            </w:r>
          </w:p>
        </w:tc>
        <w:tc>
          <w:tcPr>
            <w:tcW w:w="726" w:type="pct"/>
            <w:tcBorders>
              <w:bottom w:val="double" w:sz="6" w:space="0" w:color="auto"/>
            </w:tcBorders>
          </w:tcPr>
          <w:p w:rsidR="007F7994" w:rsidRPr="00BA35ED" w:rsidRDefault="007F7994" w:rsidP="00811E83">
            <w:pPr>
              <w:pStyle w:val="aa"/>
              <w:ind w:firstLine="0"/>
              <w:jc w:val="center"/>
            </w:pPr>
            <w:r w:rsidRPr="00BA35ED">
              <w:t>самая поздняя</w:t>
            </w:r>
          </w:p>
        </w:tc>
        <w:tc>
          <w:tcPr>
            <w:tcW w:w="1041" w:type="pct"/>
            <w:tcBorders>
              <w:bottom w:val="double" w:sz="6" w:space="0" w:color="auto"/>
            </w:tcBorders>
          </w:tcPr>
          <w:p w:rsidR="007F7994" w:rsidRPr="00BA35ED" w:rsidRDefault="007F7994" w:rsidP="00811E83">
            <w:pPr>
              <w:pStyle w:val="aa"/>
              <w:ind w:firstLine="0"/>
              <w:jc w:val="center"/>
            </w:pPr>
            <w:r w:rsidRPr="00BA35ED">
              <w:t>наименьшая</w:t>
            </w:r>
          </w:p>
        </w:tc>
        <w:tc>
          <w:tcPr>
            <w:tcW w:w="1022" w:type="pct"/>
            <w:tcBorders>
              <w:bottom w:val="double" w:sz="6" w:space="0" w:color="auto"/>
            </w:tcBorders>
          </w:tcPr>
          <w:p w:rsidR="007F7994" w:rsidRPr="00BA35ED" w:rsidRDefault="007F7994" w:rsidP="00811E83">
            <w:pPr>
              <w:pStyle w:val="aa"/>
              <w:ind w:firstLine="0"/>
              <w:jc w:val="center"/>
            </w:pPr>
            <w:r w:rsidRPr="00BA35ED">
              <w:t>наибольшая</w:t>
            </w:r>
          </w:p>
        </w:tc>
      </w:tr>
      <w:tr w:rsidR="007F7994" w:rsidRPr="00BA35ED" w:rsidTr="002A5C4F">
        <w:trPr>
          <w:trHeight w:val="287"/>
        </w:trPr>
        <w:tc>
          <w:tcPr>
            <w:tcW w:w="836" w:type="pct"/>
            <w:tcBorders>
              <w:top w:val="double" w:sz="6" w:space="0" w:color="auto"/>
            </w:tcBorders>
          </w:tcPr>
          <w:p w:rsidR="007F7994" w:rsidRPr="00BA35ED" w:rsidRDefault="007F7994" w:rsidP="00811E83">
            <w:pPr>
              <w:pStyle w:val="aa"/>
              <w:ind w:firstLine="0"/>
              <w:jc w:val="center"/>
              <w:rPr>
                <w:lang w:val="en-US"/>
              </w:rPr>
            </w:pPr>
            <w:r w:rsidRPr="00BA35ED">
              <w:t>17/</w:t>
            </w:r>
            <w:r w:rsidRPr="00BA35ED">
              <w:rPr>
                <w:lang w:val="en-US"/>
              </w:rPr>
              <w:t>VII</w:t>
            </w:r>
          </w:p>
        </w:tc>
        <w:tc>
          <w:tcPr>
            <w:tcW w:w="726" w:type="pct"/>
            <w:tcBorders>
              <w:top w:val="double" w:sz="6" w:space="0" w:color="auto"/>
            </w:tcBorders>
          </w:tcPr>
          <w:p w:rsidR="007F7994" w:rsidRPr="00BA35ED" w:rsidRDefault="007F7994" w:rsidP="00811E83">
            <w:pPr>
              <w:pStyle w:val="aa"/>
              <w:ind w:firstLine="0"/>
              <w:jc w:val="center"/>
              <w:rPr>
                <w:lang w:val="en-US"/>
              </w:rPr>
            </w:pPr>
            <w:r w:rsidRPr="00BA35ED">
              <w:rPr>
                <w:lang w:val="en-US"/>
              </w:rPr>
              <w:t>31/VIII</w:t>
            </w:r>
          </w:p>
        </w:tc>
        <w:tc>
          <w:tcPr>
            <w:tcW w:w="649" w:type="pct"/>
            <w:tcBorders>
              <w:top w:val="double" w:sz="6" w:space="0" w:color="auto"/>
            </w:tcBorders>
          </w:tcPr>
          <w:p w:rsidR="007F7994" w:rsidRPr="00BA35ED" w:rsidRDefault="007F7994" w:rsidP="00811E83">
            <w:pPr>
              <w:pStyle w:val="aa"/>
              <w:ind w:firstLine="0"/>
              <w:jc w:val="center"/>
              <w:rPr>
                <w:lang w:val="en-US"/>
              </w:rPr>
            </w:pPr>
            <w:r w:rsidRPr="00BA35ED">
              <w:rPr>
                <w:lang w:val="en-US"/>
              </w:rPr>
              <w:t>18/VIII</w:t>
            </w:r>
          </w:p>
        </w:tc>
        <w:tc>
          <w:tcPr>
            <w:tcW w:w="726" w:type="pct"/>
            <w:tcBorders>
              <w:top w:val="double" w:sz="6" w:space="0" w:color="auto"/>
            </w:tcBorders>
          </w:tcPr>
          <w:p w:rsidR="007F7994" w:rsidRPr="00BA35ED" w:rsidRDefault="007F7994" w:rsidP="00811E83">
            <w:pPr>
              <w:pStyle w:val="aa"/>
              <w:ind w:firstLine="0"/>
              <w:jc w:val="center"/>
              <w:rPr>
                <w:lang w:val="en-US"/>
              </w:rPr>
            </w:pPr>
            <w:r w:rsidRPr="00BA35ED">
              <w:rPr>
                <w:lang w:val="en-US"/>
              </w:rPr>
              <w:t>19/IX</w:t>
            </w:r>
          </w:p>
        </w:tc>
        <w:tc>
          <w:tcPr>
            <w:tcW w:w="1041" w:type="pct"/>
            <w:tcBorders>
              <w:top w:val="double" w:sz="6" w:space="0" w:color="auto"/>
            </w:tcBorders>
          </w:tcPr>
          <w:p w:rsidR="007F7994" w:rsidRPr="00BA35ED" w:rsidRDefault="007F7994" w:rsidP="00811E83">
            <w:pPr>
              <w:pStyle w:val="aa"/>
              <w:ind w:firstLine="0"/>
              <w:jc w:val="center"/>
            </w:pPr>
            <w:r w:rsidRPr="00BA35ED">
              <w:t>4</w:t>
            </w:r>
          </w:p>
        </w:tc>
        <w:tc>
          <w:tcPr>
            <w:tcW w:w="1022" w:type="pct"/>
            <w:tcBorders>
              <w:top w:val="double" w:sz="6" w:space="0" w:color="auto"/>
            </w:tcBorders>
          </w:tcPr>
          <w:p w:rsidR="007F7994" w:rsidRPr="00BA35ED" w:rsidRDefault="007F7994" w:rsidP="00811E83">
            <w:pPr>
              <w:pStyle w:val="aa"/>
              <w:ind w:firstLine="0"/>
              <w:jc w:val="center"/>
            </w:pPr>
            <w:r w:rsidRPr="00BA35ED">
              <w:t>91</w:t>
            </w:r>
          </w:p>
        </w:tc>
      </w:tr>
    </w:tbl>
    <w:p w:rsidR="007F7994" w:rsidRDefault="007F7994" w:rsidP="00811E83">
      <w:pPr>
        <w:pStyle w:val="aa"/>
      </w:pPr>
    </w:p>
    <w:p w:rsidR="007F7994" w:rsidRPr="00BA35ED" w:rsidRDefault="007F7994" w:rsidP="00811E83">
      <w:pPr>
        <w:pStyle w:val="afe"/>
        <w:spacing w:before="0"/>
      </w:pPr>
      <w:r w:rsidRPr="00BA35ED">
        <w:t xml:space="preserve">В соответствии с </w:t>
      </w:r>
      <w:hyperlink r:id="rId11" w:tooltip="СП 131.13330.2020 Строительная климатология" w:history="1">
        <w:r w:rsidRPr="007F7994">
          <w:t>СП 131.13330.2020</w:t>
        </w:r>
      </w:hyperlink>
      <w:r w:rsidRPr="00BA35ED">
        <w:t xml:space="preserve"> «Строительная климатология» рассматриваемый район относится к климатическому подрайону I Д с наиболее суровыми условиями.</w:t>
      </w:r>
    </w:p>
    <w:p w:rsidR="007F7994" w:rsidRPr="00BA35ED" w:rsidRDefault="007F7994" w:rsidP="00811E83">
      <w:pPr>
        <w:pStyle w:val="afe"/>
        <w:spacing w:before="0"/>
      </w:pPr>
      <w:r w:rsidRPr="00BA35ED">
        <w:t xml:space="preserve">Территория, на которой расположен участок изысканий в разрезе районирования РФ для зданий и сооружений согласно </w:t>
      </w:r>
      <w:hyperlink r:id="rId12" w:tooltip="СП 20.13330.2016 Нагрузки и воздействия" w:history="1">
        <w:r w:rsidRPr="007F7994">
          <w:t>СП 20.13330.2016</w:t>
        </w:r>
      </w:hyperlink>
      <w:r w:rsidRPr="00BA35ED">
        <w:t xml:space="preserve"> «Нагрузки и воздействия» подразделяется на районы:</w:t>
      </w:r>
    </w:p>
    <w:p w:rsidR="007F7994" w:rsidRPr="00BA35ED" w:rsidRDefault="007F7994" w:rsidP="004C3F15">
      <w:pPr>
        <w:pStyle w:val="afe"/>
        <w:numPr>
          <w:ilvl w:val="0"/>
          <w:numId w:val="44"/>
        </w:numPr>
        <w:spacing w:before="0"/>
        <w:ind w:left="1134"/>
      </w:pPr>
      <w:r w:rsidRPr="00BA35ED">
        <w:t xml:space="preserve">по весу снегового покрова – </w:t>
      </w:r>
      <w:bookmarkStart w:id="31" w:name="_Hlk121991749"/>
      <w:r w:rsidRPr="00BA35ED">
        <w:t>I</w:t>
      </w:r>
      <w:bookmarkEnd w:id="31"/>
      <w:r w:rsidRPr="00BA35ED">
        <w:t>II; нормативное значение веса снегового покрова</w:t>
      </w:r>
      <w:r>
        <w:t xml:space="preserve"> -1,5 кПа</w:t>
      </w:r>
      <w:r w:rsidRPr="00BA35ED">
        <w:t>;</w:t>
      </w:r>
    </w:p>
    <w:p w:rsidR="007F7994" w:rsidRPr="00BA35ED" w:rsidRDefault="007F7994" w:rsidP="00811E83">
      <w:pPr>
        <w:pStyle w:val="afe"/>
        <w:numPr>
          <w:ilvl w:val="0"/>
          <w:numId w:val="38"/>
        </w:numPr>
        <w:spacing w:before="0"/>
        <w:ind w:left="1134"/>
      </w:pPr>
      <w:r w:rsidRPr="00BA35ED">
        <w:t>по давлению ветра – I</w:t>
      </w:r>
      <w:r>
        <w:t xml:space="preserve"> </w:t>
      </w:r>
      <w:r w:rsidRPr="00BA35ED">
        <w:t>а; нормативное значение ветрового давления – 0,17 кПа;</w:t>
      </w:r>
    </w:p>
    <w:p w:rsidR="00FE48EA" w:rsidRDefault="007F7994" w:rsidP="00811E83">
      <w:pPr>
        <w:pStyle w:val="afe"/>
        <w:numPr>
          <w:ilvl w:val="0"/>
          <w:numId w:val="38"/>
        </w:numPr>
        <w:spacing w:before="0"/>
        <w:ind w:left="1134"/>
      </w:pPr>
      <w:r w:rsidRPr="00BA35ED">
        <w:t>по толщине стенки гололеда – II; толщина стенки гололеда - 5 мм;</w:t>
      </w:r>
    </w:p>
    <w:p w:rsidR="00FE48EA" w:rsidRDefault="00FE48EA">
      <w:r>
        <w:br w:type="page"/>
      </w:r>
    </w:p>
    <w:p w:rsidR="00686ED9" w:rsidRPr="00686ED9" w:rsidRDefault="00686ED9" w:rsidP="00811E83">
      <w:pPr>
        <w:pStyle w:val="afffffc"/>
        <w:keepNext/>
        <w:numPr>
          <w:ilvl w:val="0"/>
          <w:numId w:val="8"/>
        </w:numPr>
        <w:spacing w:before="240" w:after="120" w:line="240" w:lineRule="auto"/>
        <w:contextualSpacing w:val="0"/>
        <w:outlineLvl w:val="0"/>
        <w:rPr>
          <w:rFonts w:ascii="Arial" w:eastAsia="Times New Roman" w:hAnsi="Arial"/>
          <w:b/>
          <w:vanish/>
          <w:kern w:val="28"/>
          <w:sz w:val="28"/>
          <w:szCs w:val="20"/>
          <w:shd w:val="clear" w:color="auto" w:fill="FFFFFF"/>
          <w:lang w:eastAsia="ru-RU"/>
        </w:rPr>
      </w:pPr>
      <w:bookmarkStart w:id="32" w:name="_Toc173482761"/>
      <w:bookmarkStart w:id="33" w:name="_Toc173483212"/>
      <w:bookmarkStart w:id="34" w:name="_Toc173488561"/>
      <w:bookmarkStart w:id="35" w:name="_Toc173488827"/>
      <w:bookmarkStart w:id="36" w:name="_Toc173915277"/>
      <w:bookmarkStart w:id="37" w:name="_Toc173924558"/>
      <w:bookmarkStart w:id="38" w:name="_Toc175236270"/>
      <w:bookmarkStart w:id="39" w:name="_Toc155781213"/>
      <w:bookmarkEnd w:id="32"/>
      <w:bookmarkEnd w:id="33"/>
      <w:bookmarkEnd w:id="34"/>
      <w:bookmarkEnd w:id="35"/>
      <w:bookmarkEnd w:id="36"/>
      <w:bookmarkEnd w:id="37"/>
      <w:bookmarkEnd w:id="38"/>
    </w:p>
    <w:p w:rsidR="00686ED9" w:rsidRPr="00686ED9" w:rsidRDefault="00686ED9" w:rsidP="00811E83">
      <w:pPr>
        <w:pStyle w:val="afffffc"/>
        <w:keepNext/>
        <w:numPr>
          <w:ilvl w:val="0"/>
          <w:numId w:val="8"/>
        </w:numPr>
        <w:spacing w:before="240" w:after="120" w:line="240" w:lineRule="auto"/>
        <w:contextualSpacing w:val="0"/>
        <w:outlineLvl w:val="0"/>
        <w:rPr>
          <w:rFonts w:ascii="Arial" w:eastAsia="Times New Roman" w:hAnsi="Arial"/>
          <w:b/>
          <w:vanish/>
          <w:kern w:val="28"/>
          <w:sz w:val="28"/>
          <w:szCs w:val="20"/>
          <w:shd w:val="clear" w:color="auto" w:fill="FFFFFF"/>
          <w:lang w:eastAsia="ru-RU"/>
        </w:rPr>
      </w:pPr>
      <w:bookmarkStart w:id="40" w:name="_Toc173482762"/>
      <w:bookmarkStart w:id="41" w:name="_Toc173483213"/>
      <w:bookmarkStart w:id="42" w:name="_Toc173488562"/>
      <w:bookmarkStart w:id="43" w:name="_Toc173488828"/>
      <w:bookmarkStart w:id="44" w:name="_Toc173915278"/>
      <w:bookmarkStart w:id="45" w:name="_Toc173924559"/>
      <w:bookmarkStart w:id="46" w:name="_Toc175236271"/>
      <w:bookmarkEnd w:id="40"/>
      <w:bookmarkEnd w:id="41"/>
      <w:bookmarkEnd w:id="42"/>
      <w:bookmarkEnd w:id="43"/>
      <w:bookmarkEnd w:id="44"/>
      <w:bookmarkEnd w:id="45"/>
      <w:bookmarkEnd w:id="46"/>
    </w:p>
    <w:p w:rsidR="00D31BF1" w:rsidRPr="00854169" w:rsidRDefault="00D31BF1" w:rsidP="00811E83">
      <w:pPr>
        <w:pStyle w:val="10"/>
        <w:rPr>
          <w:shd w:val="clear" w:color="auto" w:fill="FFFFFF"/>
        </w:rPr>
      </w:pPr>
      <w:bookmarkStart w:id="47" w:name="_Toc175236272"/>
      <w:r w:rsidRPr="00854169">
        <w:rPr>
          <w:shd w:val="clear" w:color="auto" w:fill="FFFFFF"/>
        </w:rPr>
        <w:t>Сведения об особых природных климатических условиях территории, на которой располагается земельный участок, предоставленный для размещения объекта капитального строительства</w:t>
      </w:r>
      <w:bookmarkEnd w:id="47"/>
    </w:p>
    <w:bookmarkEnd w:id="39"/>
    <w:p w:rsidR="00CC6223" w:rsidRPr="00467249" w:rsidRDefault="00CC6223" w:rsidP="00811E83">
      <w:pPr>
        <w:pStyle w:val="afe"/>
      </w:pPr>
      <w:r w:rsidRPr="00467249">
        <w:t xml:space="preserve">На участке работ к основным неблагоприятным процессам и явлениям следует отнести морозное пучение, заболачивание грунтов, подтопление. </w:t>
      </w:r>
    </w:p>
    <w:p w:rsidR="00CC6223" w:rsidRPr="00467249" w:rsidRDefault="00CC6223" w:rsidP="00811E83">
      <w:pPr>
        <w:pStyle w:val="afe"/>
      </w:pPr>
      <w:r w:rsidRPr="00F8421D">
        <w:rPr>
          <w:i/>
        </w:rPr>
        <w:t>Криогенное пучение.</w:t>
      </w:r>
      <w:r w:rsidRPr="00467249">
        <w:t xml:space="preserve"> При промерзании грунтов криогенное пучение зависит от сочетания основных факторов, определяющих характер и интенсивность его проявления: состав, свойства и сложение грунтов, их предзимняя влажность и температурный режим промерзания. Криогенное пучение грунтов наиболее активно протекает на обводненных участках всех геоморфологических уровней, сложенных супесчано-суглинистыми отложениями. Неравномерность сезонного пучения вызывает формирование плоских бугров высотой до 1 м и диаметром 5-10 м или плоско-выпуклых поднятий с поперечником 0,5-1,0 м и высотой не более 0,5-1,0 м.</w:t>
      </w:r>
    </w:p>
    <w:p w:rsidR="00CC6223" w:rsidRPr="00467249" w:rsidRDefault="00CC6223" w:rsidP="00811E83">
      <w:pPr>
        <w:pStyle w:val="afe"/>
        <w:spacing w:before="0"/>
      </w:pPr>
      <w:r w:rsidRPr="00467249">
        <w:t>В ходе инженерно-геологических изысканий участков распространения бугров пучения не выявлено.</w:t>
      </w:r>
    </w:p>
    <w:p w:rsidR="00CC6223" w:rsidRPr="00467249" w:rsidRDefault="00CC6223" w:rsidP="00811E83">
      <w:pPr>
        <w:pStyle w:val="afe"/>
      </w:pPr>
      <w:r w:rsidRPr="00467249">
        <w:t xml:space="preserve">На территории распространения многолетнемерзлых отложений грунты, залегающие в слое сезонного оттаивания, подвержены процессам пучения. На исследуемой территории, за исключением участков, отсыпанных насыпными грунтами, активно протекают процессы морозного пучения грунтов. </w:t>
      </w:r>
    </w:p>
    <w:p w:rsidR="00CC6223" w:rsidRPr="00467249" w:rsidRDefault="00CC6223" w:rsidP="00811E83">
      <w:pPr>
        <w:pStyle w:val="afe"/>
      </w:pPr>
      <w:r w:rsidRPr="00467249">
        <w:t>По степени пучинистости торфы</w:t>
      </w:r>
      <w:r>
        <w:t xml:space="preserve">, </w:t>
      </w:r>
      <w:r w:rsidRPr="00467249">
        <w:t>суглинки</w:t>
      </w:r>
      <w:r>
        <w:t>, супеси и глины</w:t>
      </w:r>
      <w:r w:rsidRPr="00467249">
        <w:t xml:space="preserve">, залегающие в слое сезонного оттаивании, классифицируются согласно </w:t>
      </w:r>
      <w:hyperlink r:id="rId13" w:tooltip="ГОСТ 25100-2020 Грунты. Классификация" w:history="1">
        <w:r w:rsidRPr="00CC6223">
          <w:t>ГОСТ 25100-2020</w:t>
        </w:r>
      </w:hyperlink>
      <w:r w:rsidRPr="00467249">
        <w:t xml:space="preserve"> как средне- и сильнопучинистые.</w:t>
      </w:r>
    </w:p>
    <w:p w:rsidR="00CC6223" w:rsidRPr="00467249" w:rsidRDefault="00CC6223" w:rsidP="00811E83">
      <w:pPr>
        <w:pStyle w:val="afe"/>
      </w:pPr>
      <w:r w:rsidRPr="00467249">
        <w:t xml:space="preserve">Согласно </w:t>
      </w:r>
      <w:hyperlink r:id="rId14" w:tooltip="СП 115.13330.2016 Геофизика опасных природных воздействий" w:history="1">
        <w:r w:rsidRPr="00CC6223">
          <w:t>СП 115.13330.2016</w:t>
        </w:r>
      </w:hyperlink>
      <w:r>
        <w:t xml:space="preserve"> -</w:t>
      </w:r>
      <w:r w:rsidRPr="00467249">
        <w:t xml:space="preserve"> категории опасности природных воздействий по пучению – «весьма опасная», пораженность территории более 75</w:t>
      </w:r>
      <w:r w:rsidR="00EC3853">
        <w:t xml:space="preserve"> </w:t>
      </w:r>
      <w:r w:rsidRPr="00467249">
        <w:t>%.</w:t>
      </w:r>
    </w:p>
    <w:p w:rsidR="00CC6223" w:rsidRPr="00467249" w:rsidRDefault="00CC6223" w:rsidP="00811E83">
      <w:pPr>
        <w:pStyle w:val="afe"/>
      </w:pPr>
      <w:r w:rsidRPr="00CC6223">
        <w:t xml:space="preserve">Процесс заболачивания. </w:t>
      </w:r>
      <w:r w:rsidRPr="00467249">
        <w:t xml:space="preserve">Процессу заболачивания благоприятствует приуроченность территории к зоне избыточного увлажнения при малой испаряемости, ограниченности инфильтрации поверхностных вод в области распространения многолетнемёрзлых пород. </w:t>
      </w:r>
    </w:p>
    <w:p w:rsidR="00CC6223" w:rsidRPr="00340BA4" w:rsidRDefault="00CC6223" w:rsidP="00811E83">
      <w:pPr>
        <w:pStyle w:val="afe"/>
      </w:pPr>
      <w:r w:rsidRPr="00CC6223">
        <w:t>Подтопление.</w:t>
      </w:r>
      <w:r w:rsidRPr="00340BA4">
        <w:t xml:space="preserve"> Согласно </w:t>
      </w:r>
      <w:hyperlink r:id="rId15" w:tooltip="СП 22.13330.2016 Основания зданий и сооружений" w:history="1">
        <w:r w:rsidRPr="00CC6223">
          <w:t>СП 22.13330.2016</w:t>
        </w:r>
      </w:hyperlink>
      <w:r w:rsidRPr="00340BA4">
        <w:t xml:space="preserve"> п. 5.4.8 по характеру подтопления следует выделять естественно и техногенно-подтопленные территории с глубинами залегания УГВ менее 3,0 м. Протяженность естественно подтопленных территорий в неблагоприятный период (октябрь-май) составляет менее 25 % от общей площади участка работ, в период июнь-сентябрь свыше 75 % от общей площади участка.</w:t>
      </w:r>
    </w:p>
    <w:p w:rsidR="00CC6223" w:rsidRPr="00340BA4" w:rsidRDefault="00CC6223" w:rsidP="00811E83">
      <w:pPr>
        <w:pStyle w:val="afe"/>
      </w:pPr>
      <w:r w:rsidRPr="00340BA4">
        <w:t xml:space="preserve">По категории опасности процессов согласно </w:t>
      </w:r>
      <w:hyperlink r:id="rId16" w:tooltip="СП 115.13330.2016 Геофизика опасных природных воздействий" w:history="1">
        <w:r w:rsidRPr="00CC6223">
          <w:t>СП 115.13330.2016</w:t>
        </w:r>
      </w:hyperlink>
      <w:r>
        <w:t xml:space="preserve"> -</w:t>
      </w:r>
      <w:r w:rsidRPr="00340BA4">
        <w:t xml:space="preserve"> подтопление территории относится к «опасному» процессу на данной территории. При сезонном оттаивании протяженность естественно подтопленных территорий составит от 50</w:t>
      </w:r>
      <w:r w:rsidR="00DB7767">
        <w:t xml:space="preserve"> </w:t>
      </w:r>
      <w:r w:rsidR="00EC3853">
        <w:t>%</w:t>
      </w:r>
      <w:r w:rsidRPr="00340BA4">
        <w:t xml:space="preserve"> до 75</w:t>
      </w:r>
      <w:r w:rsidR="00EC3853">
        <w:t xml:space="preserve"> </w:t>
      </w:r>
      <w:r w:rsidRPr="00340BA4">
        <w:t>%.</w:t>
      </w:r>
    </w:p>
    <w:p w:rsidR="00CC6223" w:rsidRPr="00340BA4" w:rsidRDefault="00CC6223" w:rsidP="00811E83">
      <w:pPr>
        <w:pStyle w:val="afe"/>
      </w:pPr>
      <w:r w:rsidRPr="00340BA4">
        <w:t>Подтопление участка изысканий обусловлено тем, что сезонномерзлые грунты выступают в качестве водоупора и возможно повышение уровня грунтовых вод типа «верховодка» до отметок близких к дневной поверхности в период снеготаяния.</w:t>
      </w:r>
    </w:p>
    <w:p w:rsidR="00CC6223" w:rsidRPr="00340BA4" w:rsidRDefault="00CC6223" w:rsidP="00811E83">
      <w:pPr>
        <w:pStyle w:val="afe"/>
        <w:spacing w:before="0"/>
      </w:pPr>
      <w:r w:rsidRPr="00340BA4">
        <w:t>Принимая во внимание изменение гидрогеологических условий района изысканий и согласно критериям типизации территорий по подтопляемости район работ относится:</w:t>
      </w:r>
    </w:p>
    <w:p w:rsidR="00CC6223" w:rsidRPr="00340BA4" w:rsidRDefault="00CC6223" w:rsidP="00811E83">
      <w:pPr>
        <w:pStyle w:val="afe"/>
        <w:spacing w:before="0"/>
      </w:pPr>
      <w:r w:rsidRPr="00340BA4">
        <w:t>- к подтопленным районам в естественных условиях (I-A-2) – сезонно (ежегодно) подтапливаемые (на болотах);</w:t>
      </w:r>
    </w:p>
    <w:p w:rsidR="00CC6223" w:rsidRPr="00340BA4" w:rsidRDefault="00CC6223" w:rsidP="00811E83">
      <w:pPr>
        <w:pStyle w:val="afe"/>
        <w:spacing w:before="0"/>
      </w:pPr>
      <w:r w:rsidRPr="00340BA4">
        <w:lastRenderedPageBreak/>
        <w:t>- к потенциально подтопляемым районам в результате ожидаемых техногенных воздействий (II-Б1-1,2) – медленное повышение уровня грунтовых вод с прогнозируемым подтоплением.</w:t>
      </w:r>
    </w:p>
    <w:p w:rsidR="00CC6223" w:rsidRPr="00340BA4" w:rsidRDefault="00CC6223" w:rsidP="00811E83">
      <w:pPr>
        <w:pStyle w:val="afe"/>
        <w:spacing w:before="0"/>
      </w:pPr>
      <w:r w:rsidRPr="00340BA4">
        <w:t xml:space="preserve">В сферу взаимодействия проектируемых сооружений с геологической средой в данном районе попадают грунтовые воды верхнего гидрогеологического этажа, среди которых выделяются воды сезонно-талого слоя (типа «верховодки»), воды </w:t>
      </w:r>
      <w:r>
        <w:t>элювиально-делювиальных</w:t>
      </w:r>
      <w:r w:rsidRPr="00340BA4">
        <w:t xml:space="preserve"> отложений. </w:t>
      </w:r>
    </w:p>
    <w:p w:rsidR="00CC6223" w:rsidRPr="00340BA4" w:rsidRDefault="00CC6223" w:rsidP="00811E83">
      <w:pPr>
        <w:pStyle w:val="afe"/>
        <w:spacing w:before="0"/>
      </w:pPr>
      <w:r w:rsidRPr="00340BA4">
        <w:t>Надмерзлотные воды сезонно</w:t>
      </w:r>
      <w:r>
        <w:t>-</w:t>
      </w:r>
      <w:r w:rsidRPr="00340BA4">
        <w:t xml:space="preserve">талого слоя распространены в пределах района ограничено. Мощность водоносного горизонта определяется мощностью СТС. </w:t>
      </w:r>
    </w:p>
    <w:p w:rsidR="00CC6223" w:rsidRPr="00340BA4" w:rsidRDefault="00CC6223" w:rsidP="00811E83">
      <w:pPr>
        <w:pStyle w:val="afe"/>
        <w:spacing w:before="0"/>
      </w:pPr>
      <w:r w:rsidRPr="00340BA4">
        <w:t>Водоносный горизонт сезонно-талого слоя функционирует в летне-осенний период, полностью перемерзая зимой, воды безнапорные и приобретают местный криогенный напор лишь в зимний период в ходе промерзания сезонно</w:t>
      </w:r>
      <w:r>
        <w:t>-</w:t>
      </w:r>
      <w:r w:rsidRPr="00340BA4">
        <w:t>талого слоя. Фильтрационный поток этих вод направлен в сторону уклона рельефа. Питание подземные воды СТС получают за счет инфильтрации осадков, вытаивания линз и прослоев льда в водовмещающих породах.</w:t>
      </w:r>
    </w:p>
    <w:p w:rsidR="00CC6223" w:rsidRPr="00340BA4" w:rsidRDefault="00CC6223" w:rsidP="00811E83">
      <w:pPr>
        <w:pStyle w:val="afe"/>
        <w:spacing w:before="0"/>
      </w:pPr>
      <w:r w:rsidRPr="00340BA4">
        <w:t>Водоупором служат многолетнемерзлые грунты</w:t>
      </w:r>
      <w:r>
        <w:t xml:space="preserve"> и плотные глинистые отложения</w:t>
      </w:r>
      <w:r w:rsidRPr="00340BA4">
        <w:t>.</w:t>
      </w:r>
    </w:p>
    <w:p w:rsidR="00CC6223" w:rsidRPr="00340BA4" w:rsidRDefault="00CC6223" w:rsidP="00811E83">
      <w:pPr>
        <w:pStyle w:val="afe"/>
        <w:spacing w:before="0"/>
      </w:pPr>
      <w:r w:rsidRPr="00340BA4">
        <w:t>Положение критического (подтапливающего) уровня подземных вод «верховодки» следует ожидать вблизи и выше дневной поверхности (в понижениях рельефа и на участках с отсутствием поверхностного стока).</w:t>
      </w:r>
    </w:p>
    <w:p w:rsidR="00CC6223" w:rsidRPr="00340BA4" w:rsidRDefault="00CC6223" w:rsidP="00811E83">
      <w:pPr>
        <w:pStyle w:val="afe"/>
        <w:spacing w:before="0"/>
      </w:pPr>
      <w:r w:rsidRPr="00340BA4">
        <w:t xml:space="preserve">Необходимо учитывать, что согласно п. 5.4.8 </w:t>
      </w:r>
      <w:hyperlink r:id="rId17" w:tooltip="СП 50-101-2004 Проектирование и устройство оснований и фундаментов зданий и сооружений" w:history="1">
        <w:r w:rsidRPr="00CC6223">
          <w:t>СП 50-101-2004</w:t>
        </w:r>
      </w:hyperlink>
      <w:r w:rsidRPr="00340BA4">
        <w:t>, основными факторами подтопления являются: при строительстве - изменение условий поверхностного стока при вертикальной планировке территории, длительный разрыв между выполнением земляных и строительных работ; при эксплуатации - инфильтрация утечек, уменьшение испарения под зданиями и покрытиями и т.д.</w:t>
      </w:r>
    </w:p>
    <w:p w:rsidR="00CC6223" w:rsidRPr="00340BA4" w:rsidRDefault="00CC6223" w:rsidP="00811E83">
      <w:pPr>
        <w:pStyle w:val="afe"/>
        <w:spacing w:before="0"/>
      </w:pPr>
      <w:r w:rsidRPr="00340BA4">
        <w:t>К негативным свойствам грунтов следует отнести также предрасположенность связных грунтов к проявлению тиксотропии. Данное свойство провоцируется динамическим воздействием на грунты (проезд транспорта, работа вибрационных механизмов и т.п.). следствием чего является переход связной воды в свободную форму, грунт разжижается. теряя свою структурную прочность. Результатом динамических воздействий на приповерхностные грунты является заболачивание территории, и активизируются процессы пучения при сезонном промерзании переувлажненных грунтов.</w:t>
      </w:r>
    </w:p>
    <w:p w:rsidR="00CC6223" w:rsidRPr="00340BA4" w:rsidRDefault="00CC6223" w:rsidP="00811E83">
      <w:pPr>
        <w:pStyle w:val="afe"/>
        <w:spacing w:before="0"/>
      </w:pPr>
      <w:r w:rsidRPr="00340BA4">
        <w:t>Повсеместно в холодный период на территории развито криогенное выветривание грунтов, приводящее к разрушению песчаных и гравийных частиц и увеличению доли пылеватого материала в составе приповерхностных отложений.</w:t>
      </w:r>
    </w:p>
    <w:p w:rsidR="00CC6223" w:rsidRPr="00467249" w:rsidRDefault="00CC6223" w:rsidP="00811E83">
      <w:pPr>
        <w:pStyle w:val="afe"/>
        <w:spacing w:before="0"/>
      </w:pPr>
      <w:r w:rsidRPr="00340BA4">
        <w:t>Интенсивность землетрясений</w:t>
      </w:r>
      <w:r w:rsidRPr="00467249">
        <w:t xml:space="preserve"> района изысканий составляет пять (5) баллов согласно </w:t>
      </w:r>
      <w:hyperlink r:id="rId18" w:tooltip="СП 14.13330.2018 Строительство в сейсмических районах" w:history="1">
        <w:r w:rsidRPr="00CC6223">
          <w:t>СП 14.13330.2018</w:t>
        </w:r>
      </w:hyperlink>
      <w:r w:rsidRPr="00467249">
        <w:t xml:space="preserve"> карты ОСР-2015-А 10 %, ОСР-2015-В 5 % и ОСР-2015-С 1 % вероятности возможного превышения в течение 50 лет. По категории опасности процессов согласно </w:t>
      </w:r>
      <w:r w:rsidR="004C3F15">
        <w:br/>
      </w:r>
      <w:hyperlink r:id="rId19" w:tooltip="СП 115.13330.2016 Геофизика опасных природных воздействий" w:history="1">
        <w:r w:rsidRPr="00CC6223">
          <w:t>СП 115.13330.2016</w:t>
        </w:r>
      </w:hyperlink>
      <w:r w:rsidRPr="00467249">
        <w:t>, таблица 5.1 землетрясения относятся к «умеренно опасному» процессу на данной территории.</w:t>
      </w:r>
    </w:p>
    <w:p w:rsidR="00CC6223" w:rsidRPr="00340BA4" w:rsidRDefault="00CC6223" w:rsidP="00811E83">
      <w:pPr>
        <w:pStyle w:val="afe"/>
        <w:spacing w:before="0"/>
      </w:pPr>
      <w:r w:rsidRPr="00340BA4">
        <w:t>Освоение района сопровождается планировкой территории. При планировочных работах (создание насыпей, проходке траншей, выемок и т.д.) возникают многочисленные отрицательные и положительные формы техногенного рельефа, что способствует нарушению естественного поверхностного стока, переувлажнению грунтов за счет подпора, усилению инфильтрации воды, подъему уровня грунтовых вод, осушению некоторых участков, развитию криогенных процессов. В результате разжижения оттаивающего торфа и притока в траншеи болотных вод возможно всплытие труб и развитие процессов пучения и термокарста. Для предотвращения этих явлений необходима закладка водопропускных труб с учетом сети линий стекания поверхностных и болотных вод.</w:t>
      </w:r>
    </w:p>
    <w:p w:rsidR="00CC6223" w:rsidRPr="00340BA4" w:rsidRDefault="00CC6223" w:rsidP="00811E83">
      <w:pPr>
        <w:pStyle w:val="afe"/>
        <w:spacing w:before="0"/>
      </w:pPr>
      <w:r w:rsidRPr="00340BA4">
        <w:lastRenderedPageBreak/>
        <w:t xml:space="preserve">При соблюдении технологии строительства негативное влияние опасных процессов можно свести к минимуму. </w:t>
      </w:r>
    </w:p>
    <w:p w:rsidR="00CC6223" w:rsidRPr="00340BA4" w:rsidRDefault="00CC6223" w:rsidP="00811E83">
      <w:pPr>
        <w:pStyle w:val="afe"/>
        <w:spacing w:before="0"/>
      </w:pPr>
      <w:r w:rsidRPr="00340BA4">
        <w:t>Таким образом, наиболее опасными процессами в естественных условиях являются сезонное пучение и подтопление.</w:t>
      </w:r>
    </w:p>
    <w:p w:rsidR="00CC6223" w:rsidRPr="00340BA4" w:rsidRDefault="00CC6223" w:rsidP="00811E83">
      <w:pPr>
        <w:pStyle w:val="afe"/>
        <w:spacing w:before="0"/>
      </w:pPr>
      <w:r w:rsidRPr="00340BA4">
        <w:t>В естественных условиях на момент проведения изысканий остальные процессы на территории проведения работ не развиты и особой опасности не представляют.</w:t>
      </w:r>
    </w:p>
    <w:p w:rsidR="00CC6223" w:rsidRPr="00340BA4" w:rsidRDefault="00CC6223" w:rsidP="00811E83">
      <w:pPr>
        <w:pStyle w:val="afe"/>
        <w:spacing w:before="0"/>
      </w:pPr>
      <w:r w:rsidRPr="00340BA4">
        <w:t>При строительстве из-за нарушения мохово-растительного</w:t>
      </w:r>
      <w:r>
        <w:t xml:space="preserve"> и почвенно-растительного</w:t>
      </w:r>
      <w:r w:rsidRPr="00340BA4">
        <w:t xml:space="preserve"> слоя и разработки грунтов возможна резкая активизация опасных инженерно-геологических процессов, а также появления новых процессов, вызванных изменением природной обстановки.</w:t>
      </w:r>
    </w:p>
    <w:p w:rsidR="00CC6223" w:rsidRPr="00340BA4" w:rsidRDefault="00CC6223" w:rsidP="00811E83">
      <w:pPr>
        <w:pStyle w:val="afe"/>
        <w:spacing w:before="0"/>
      </w:pPr>
      <w:r w:rsidRPr="00340BA4">
        <w:t>По категории сложности инженерно-геокриологических условий участок изысканий относится к II категории – средняя (</w:t>
      </w:r>
      <w:hyperlink r:id="rId20" w:tooltip="СП 11-105-97 Инженерно-геологические изыскания для строительства. Часть IV. Правила производства работ в районах распространения многолетнемерзлых грунтов" w:history="1">
        <w:r w:rsidRPr="00CC6223">
          <w:t>СП 11-105-97</w:t>
        </w:r>
      </w:hyperlink>
      <w:r w:rsidRPr="00340BA4">
        <w:t xml:space="preserve"> часть 4).</w:t>
      </w:r>
    </w:p>
    <w:p w:rsidR="00CC6223" w:rsidRPr="00340BA4" w:rsidRDefault="00CC6223" w:rsidP="00811E83">
      <w:pPr>
        <w:pStyle w:val="afe"/>
        <w:spacing w:before="0"/>
      </w:pPr>
      <w:r w:rsidRPr="00340BA4">
        <w:t>При проектировании предусмотреть мероприятия, снижающие воздействие неблагоприятных факторов, как в период строительства, так и при эксплуатации, мероприятия предохраняющие грунты от ухудшения их свойств.</w:t>
      </w:r>
    </w:p>
    <w:p w:rsidR="00830345" w:rsidRDefault="00CC6223" w:rsidP="00FE48EA">
      <w:pPr>
        <w:pStyle w:val="afe"/>
        <w:spacing w:before="0"/>
      </w:pPr>
      <w:r w:rsidRPr="00340BA4">
        <w:t xml:space="preserve">При проектировании и строительстве необходимо предусмотреть мероприятия по инженерной защите от возможных вышеуказанных процессов согласно </w:t>
      </w:r>
      <w:hyperlink r:id="rId21" w:tooltip="СП 116.13330.2012 Инженерная защита территорий, зданий и сооружений от опасных геологических процессов. Основные положения" w:history="1">
        <w:r w:rsidRPr="00CC6223">
          <w:t>СП 116.13330.2012</w:t>
        </w:r>
      </w:hyperlink>
      <w:r w:rsidRPr="00340BA4">
        <w:t xml:space="preserve"> и </w:t>
      </w:r>
      <w:hyperlink r:id="rId22" w:tooltip="СП 104.13330.2016 Инженерная защита территории от затопления и подтопления" w:history="1">
        <w:r w:rsidRPr="00CC6223">
          <w:t>СП 104.13330.2016</w:t>
        </w:r>
      </w:hyperlink>
      <w:r w:rsidRPr="00340BA4">
        <w:t>.</w:t>
      </w:r>
      <w:r w:rsidR="00830345">
        <w:br w:type="page"/>
      </w:r>
    </w:p>
    <w:p w:rsidR="002A5C4F" w:rsidRPr="00854169" w:rsidRDefault="002A5C4F" w:rsidP="00811E83">
      <w:pPr>
        <w:pStyle w:val="10"/>
        <w:rPr>
          <w:shd w:val="clear" w:color="auto" w:fill="FFFFFF"/>
        </w:rPr>
      </w:pPr>
      <w:bookmarkStart w:id="48" w:name="_Toc175236273"/>
      <w:r>
        <w:rPr>
          <w:shd w:val="clear" w:color="auto" w:fill="FFFFFF"/>
        </w:rPr>
        <w:lastRenderedPageBreak/>
        <w:t>С</w:t>
      </w:r>
      <w:r w:rsidRPr="00854169">
        <w:rPr>
          <w:shd w:val="clear" w:color="auto" w:fill="FFFFFF"/>
        </w:rPr>
        <w:t>ведения о прочностных и деформационных характеристиках грунта в основании объекта капитального строительства</w:t>
      </w:r>
      <w:bookmarkEnd w:id="48"/>
    </w:p>
    <w:p w:rsidR="002A5C4F" w:rsidRDefault="002A5C4F" w:rsidP="00811E83"/>
    <w:p w:rsidR="002A5C4F" w:rsidRPr="00F42E42" w:rsidRDefault="002A5C4F" w:rsidP="00811E83">
      <w:r w:rsidRPr="00F42E42">
        <w:t>Нормативные и расчетные значения физико-механических свойств талых грунтов в таблиц</w:t>
      </w:r>
      <w:r w:rsidR="00111737">
        <w:t>ах</w:t>
      </w:r>
      <w:r w:rsidRPr="00F42E42">
        <w:t> </w:t>
      </w:r>
      <w:r w:rsidR="00111737">
        <w:t xml:space="preserve">7, </w:t>
      </w:r>
      <w:r>
        <w:t>8</w:t>
      </w:r>
      <w:r w:rsidRPr="00F42E42">
        <w:t>.</w:t>
      </w:r>
    </w:p>
    <w:p w:rsidR="002A5C4F" w:rsidRPr="00F42E42" w:rsidRDefault="002A5C4F" w:rsidP="00811E83">
      <w:r w:rsidRPr="005C3F8D">
        <w:tab/>
        <w:t>Нормативные</w:t>
      </w:r>
      <w:r w:rsidRPr="00F42E42">
        <w:t xml:space="preserve"> и расчетные значения физико-механических свойств </w:t>
      </w:r>
      <w:r w:rsidR="00111737">
        <w:t>мерзлых</w:t>
      </w:r>
      <w:r w:rsidRPr="00F42E42">
        <w:t xml:space="preserve"> грунтов в таблице </w:t>
      </w:r>
      <w:r w:rsidR="00111737">
        <w:t>9</w:t>
      </w:r>
      <w:r w:rsidRPr="00F42E42">
        <w:t>.</w:t>
      </w:r>
    </w:p>
    <w:p w:rsidR="002A5C4F" w:rsidRDefault="002A5C4F" w:rsidP="00811E83">
      <w:r w:rsidRPr="00800FB8">
        <w:tab/>
        <w:t>Нормативные и расчетные значения физико-механических свойств скальных грунтов в таблиц</w:t>
      </w:r>
      <w:r>
        <w:t>ах</w:t>
      </w:r>
      <w:r w:rsidRPr="00800FB8">
        <w:t xml:space="preserve"> </w:t>
      </w:r>
      <w:r w:rsidR="00111737">
        <w:t>10</w:t>
      </w:r>
      <w:r>
        <w:t>,</w:t>
      </w:r>
      <w:r w:rsidR="00111737">
        <w:t xml:space="preserve"> 11</w:t>
      </w:r>
      <w:r w:rsidRPr="00800FB8">
        <w:t>.</w:t>
      </w:r>
    </w:p>
    <w:p w:rsidR="002A5C4F" w:rsidRDefault="002A5C4F" w:rsidP="00FE48EA">
      <w:pPr>
        <w:pStyle w:val="afe"/>
      </w:pPr>
      <w:r>
        <w:t xml:space="preserve">Согласно </w:t>
      </w:r>
      <w:hyperlink r:id="rId23" w:tooltip="ГОСТ 20522-2012 Грунты. Методы статистической обработки результатов испытаний" w:history="1">
        <w:r w:rsidRPr="002A5C4F">
          <w:t>ГОСТ 20522-2012</w:t>
        </w:r>
      </w:hyperlink>
      <w:r>
        <w:t xml:space="preserve"> Слой 93 и Слой 92 были выделены в слой в связи с их мощностью, которая не позволила отобрать достаточное число образцов. Нормативные данные по данным грунтам охарактеризованы нормативными значениями характеристик по единичным определениям (</w:t>
      </w:r>
      <w:r w:rsidRPr="00F42E42">
        <w:t>таблиц</w:t>
      </w:r>
      <w:r>
        <w:t xml:space="preserve">ах </w:t>
      </w:r>
      <w:r w:rsidR="00FB28F4">
        <w:t>11</w:t>
      </w:r>
      <w:r>
        <w:t>,12).</w:t>
      </w:r>
    </w:p>
    <w:p w:rsidR="002A5C4F" w:rsidRDefault="00FE4EEB" w:rsidP="00811E83">
      <w:r>
        <w:rPr>
          <w:noProof/>
        </w:rPr>
        <w:lastRenderedPageBreak/>
        <w:drawing>
          <wp:inline distT="0" distB="0" distL="0" distR="0">
            <wp:extent cx="8427410" cy="5191613"/>
            <wp:effectExtent l="0" t="127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436243" cy="5197055"/>
                    </a:xfrm>
                    <a:prstGeom prst="rect">
                      <a:avLst/>
                    </a:prstGeom>
                  </pic:spPr>
                </pic:pic>
              </a:graphicData>
            </a:graphic>
          </wp:inline>
        </w:drawing>
      </w:r>
    </w:p>
    <w:p w:rsidR="00DF2A94" w:rsidRDefault="00DF2A94" w:rsidP="00811E83">
      <w:r>
        <w:rPr>
          <w:noProof/>
        </w:rPr>
        <w:lastRenderedPageBreak/>
        <w:drawing>
          <wp:inline distT="0" distB="0" distL="0" distR="0" wp14:anchorId="6484BDA4" wp14:editId="7D1DCBF2">
            <wp:extent cx="8180906" cy="5234965"/>
            <wp:effectExtent l="6033"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8194468" cy="5243644"/>
                    </a:xfrm>
                    <a:prstGeom prst="rect">
                      <a:avLst/>
                    </a:prstGeom>
                  </pic:spPr>
                </pic:pic>
              </a:graphicData>
            </a:graphic>
          </wp:inline>
        </w:drawing>
      </w:r>
    </w:p>
    <w:p w:rsidR="00DF2A94" w:rsidRDefault="00DF2A94" w:rsidP="00811E83"/>
    <w:p w:rsidR="00DF2A94" w:rsidRDefault="00DF2A94" w:rsidP="00811E83">
      <w:r>
        <w:rPr>
          <w:noProof/>
        </w:rPr>
        <w:lastRenderedPageBreak/>
        <w:drawing>
          <wp:inline distT="0" distB="0" distL="0" distR="0" wp14:anchorId="5CB120B0" wp14:editId="6AE6ABC4">
            <wp:extent cx="8376822" cy="5271688"/>
            <wp:effectExtent l="9525"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6200000">
                      <a:off x="0" y="0"/>
                      <a:ext cx="8383964" cy="5276182"/>
                    </a:xfrm>
                    <a:prstGeom prst="rect">
                      <a:avLst/>
                    </a:prstGeom>
                  </pic:spPr>
                </pic:pic>
              </a:graphicData>
            </a:graphic>
          </wp:inline>
        </w:drawing>
      </w:r>
    </w:p>
    <w:p w:rsidR="00DF2A94" w:rsidRDefault="00FE4EEB" w:rsidP="00811E83">
      <w:r>
        <w:rPr>
          <w:noProof/>
        </w:rPr>
        <w:lastRenderedPageBreak/>
        <w:drawing>
          <wp:inline distT="0" distB="0" distL="0" distR="0">
            <wp:extent cx="8445557" cy="4436130"/>
            <wp:effectExtent l="4445"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png"/>
                    <pic:cNvPicPr/>
                  </pic:nvPicPr>
                  <pic:blipFill>
                    <a:blip r:embed="rId27">
                      <a:extLst>
                        <a:ext uri="{28A0092B-C50C-407E-A947-70E740481C1C}">
                          <a14:useLocalDpi xmlns:a14="http://schemas.microsoft.com/office/drawing/2010/main" val="0"/>
                        </a:ext>
                      </a:extLst>
                    </a:blip>
                    <a:stretch>
                      <a:fillRect/>
                    </a:stretch>
                  </pic:blipFill>
                  <pic:spPr>
                    <a:xfrm rot="16200000">
                      <a:off x="0" y="0"/>
                      <a:ext cx="8459173" cy="4443282"/>
                    </a:xfrm>
                    <a:prstGeom prst="rect">
                      <a:avLst/>
                    </a:prstGeom>
                  </pic:spPr>
                </pic:pic>
              </a:graphicData>
            </a:graphic>
          </wp:inline>
        </w:drawing>
      </w:r>
    </w:p>
    <w:p w:rsidR="00DF2A94" w:rsidRDefault="00DF2A94" w:rsidP="00811E83">
      <w:r>
        <w:rPr>
          <w:noProof/>
        </w:rPr>
        <w:lastRenderedPageBreak/>
        <w:drawing>
          <wp:inline distT="0" distB="0" distL="0" distR="0" wp14:anchorId="7B962E20" wp14:editId="1B5FC13E">
            <wp:extent cx="8197252" cy="5008156"/>
            <wp:effectExtent l="0" t="5397" r="7937" b="7938"/>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rot="16200000">
                      <a:off x="0" y="0"/>
                      <a:ext cx="8212567" cy="5017513"/>
                    </a:xfrm>
                    <a:prstGeom prst="rect">
                      <a:avLst/>
                    </a:prstGeom>
                  </pic:spPr>
                </pic:pic>
              </a:graphicData>
            </a:graphic>
          </wp:inline>
        </w:drawing>
      </w:r>
    </w:p>
    <w:p w:rsidR="00DF2A94" w:rsidRDefault="00FE4EEB" w:rsidP="00811E83">
      <w:r>
        <w:rPr>
          <w:noProof/>
        </w:rPr>
        <w:lastRenderedPageBreak/>
        <w:drawing>
          <wp:inline distT="0" distB="0" distL="0" distR="0">
            <wp:extent cx="8447360" cy="4411662"/>
            <wp:effectExtent l="0" t="1588"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png"/>
                    <pic:cNvPicPr/>
                  </pic:nvPicPr>
                  <pic:blipFill>
                    <a:blip r:embed="rId29">
                      <a:extLst>
                        <a:ext uri="{28A0092B-C50C-407E-A947-70E740481C1C}">
                          <a14:useLocalDpi xmlns:a14="http://schemas.microsoft.com/office/drawing/2010/main" val="0"/>
                        </a:ext>
                      </a:extLst>
                    </a:blip>
                    <a:stretch>
                      <a:fillRect/>
                    </a:stretch>
                  </pic:blipFill>
                  <pic:spPr>
                    <a:xfrm rot="16200000">
                      <a:off x="0" y="0"/>
                      <a:ext cx="8458940" cy="4417709"/>
                    </a:xfrm>
                    <a:prstGeom prst="rect">
                      <a:avLst/>
                    </a:prstGeom>
                  </pic:spPr>
                </pic:pic>
              </a:graphicData>
            </a:graphic>
          </wp:inline>
        </w:drawing>
      </w:r>
    </w:p>
    <w:p w:rsidR="00DF2A94" w:rsidRDefault="00C862A7" w:rsidP="00811E83">
      <w:r>
        <w:rPr>
          <w:noProof/>
        </w:rPr>
        <w:lastRenderedPageBreak/>
        <w:drawing>
          <wp:inline distT="0" distB="0" distL="0" distR="0">
            <wp:extent cx="8393390" cy="1999297"/>
            <wp:effectExtent l="0" t="3492" r="4762" b="4763"/>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png"/>
                    <pic:cNvPicPr/>
                  </pic:nvPicPr>
                  <pic:blipFill>
                    <a:blip r:embed="rId30">
                      <a:extLst>
                        <a:ext uri="{28A0092B-C50C-407E-A947-70E740481C1C}">
                          <a14:useLocalDpi xmlns:a14="http://schemas.microsoft.com/office/drawing/2010/main" val="0"/>
                        </a:ext>
                      </a:extLst>
                    </a:blip>
                    <a:stretch>
                      <a:fillRect/>
                    </a:stretch>
                  </pic:blipFill>
                  <pic:spPr>
                    <a:xfrm rot="16200000">
                      <a:off x="0" y="0"/>
                      <a:ext cx="8432162" cy="2008532"/>
                    </a:xfrm>
                    <a:prstGeom prst="rect">
                      <a:avLst/>
                    </a:prstGeom>
                  </pic:spPr>
                </pic:pic>
              </a:graphicData>
            </a:graphic>
          </wp:inline>
        </w:drawing>
      </w:r>
    </w:p>
    <w:p w:rsidR="00DF2A94" w:rsidRPr="0022587A" w:rsidRDefault="00DF2A94" w:rsidP="00811E83">
      <w:r w:rsidRPr="0022587A">
        <w:lastRenderedPageBreak/>
        <w:t xml:space="preserve">Таблица </w:t>
      </w:r>
      <w:r w:rsidR="00BD1C7E">
        <w:t>12</w:t>
      </w:r>
      <w:r w:rsidRPr="0022587A">
        <w:t xml:space="preserve"> </w:t>
      </w:r>
      <w:r w:rsidR="00A627B8">
        <w:t xml:space="preserve">- </w:t>
      </w:r>
      <w:r w:rsidRPr="0022587A">
        <w:t>ИГЭ 3805322 Алевролит средней прочности, плотный, среднепористый, средневыветрелый, неразмягчаемый</w:t>
      </w:r>
    </w:p>
    <w:tbl>
      <w:tblPr>
        <w:tblpPr w:leftFromText="180" w:rightFromText="180" w:vertAnchor="text" w:horzAnchor="margin" w:tblpXSpec="center" w:tblpY="98"/>
        <w:tblW w:w="10680" w:type="dxa"/>
        <w:tblLook w:val="04A0" w:firstRow="1" w:lastRow="0" w:firstColumn="1" w:lastColumn="0" w:noHBand="0" w:noVBand="1"/>
      </w:tblPr>
      <w:tblGrid>
        <w:gridCol w:w="420"/>
        <w:gridCol w:w="1020"/>
        <w:gridCol w:w="1240"/>
        <w:gridCol w:w="1000"/>
        <w:gridCol w:w="640"/>
        <w:gridCol w:w="640"/>
        <w:gridCol w:w="640"/>
        <w:gridCol w:w="640"/>
        <w:gridCol w:w="640"/>
        <w:gridCol w:w="640"/>
        <w:gridCol w:w="640"/>
        <w:gridCol w:w="840"/>
        <w:gridCol w:w="840"/>
        <w:gridCol w:w="840"/>
      </w:tblGrid>
      <w:tr w:rsidR="00DF2A94" w:rsidRPr="002E1F15" w:rsidTr="00D94833">
        <w:trPr>
          <w:trHeight w:val="735"/>
        </w:trPr>
        <w:tc>
          <w:tcPr>
            <w:tcW w:w="420"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bottom"/>
            <w:hideMark/>
          </w:tcPr>
          <w:p w:rsidR="00DF2A94" w:rsidRPr="002E1F15" w:rsidRDefault="00DF2A94" w:rsidP="00811E83">
            <w:pPr>
              <w:jc w:val="center"/>
              <w:rPr>
                <w:sz w:val="16"/>
                <w:szCs w:val="16"/>
              </w:rPr>
            </w:pPr>
            <w:r w:rsidRPr="002E1F15">
              <w:rPr>
                <w:sz w:val="16"/>
                <w:szCs w:val="16"/>
              </w:rPr>
              <w:t>№ п/п</w:t>
            </w:r>
          </w:p>
        </w:tc>
        <w:tc>
          <w:tcPr>
            <w:tcW w:w="1020" w:type="dxa"/>
            <w:vMerge w:val="restart"/>
            <w:tcBorders>
              <w:top w:val="single" w:sz="8" w:space="0" w:color="auto"/>
              <w:left w:val="nil"/>
              <w:bottom w:val="single" w:sz="8" w:space="0" w:color="000000"/>
              <w:right w:val="nil"/>
            </w:tcBorders>
            <w:shd w:val="clear" w:color="auto" w:fill="auto"/>
            <w:noWrap/>
            <w:textDirection w:val="btLr"/>
            <w:vAlign w:val="bottom"/>
            <w:hideMark/>
          </w:tcPr>
          <w:p w:rsidR="00DF2A94" w:rsidRPr="002E1F15" w:rsidRDefault="00DF2A94" w:rsidP="00811E83">
            <w:pPr>
              <w:jc w:val="center"/>
              <w:rPr>
                <w:sz w:val="16"/>
                <w:szCs w:val="16"/>
              </w:rPr>
            </w:pPr>
            <w:r w:rsidRPr="002E1F15">
              <w:rPr>
                <w:sz w:val="16"/>
                <w:szCs w:val="16"/>
              </w:rPr>
              <w:t>Лаб.№</w:t>
            </w: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Номер скважины</w:t>
            </w:r>
          </w:p>
        </w:tc>
        <w:tc>
          <w:tcPr>
            <w:tcW w:w="1000" w:type="dxa"/>
            <w:vMerge w:val="restart"/>
            <w:tcBorders>
              <w:top w:val="single" w:sz="8" w:space="0" w:color="auto"/>
              <w:left w:val="nil"/>
              <w:bottom w:val="single" w:sz="8" w:space="0" w:color="000000"/>
              <w:right w:val="nil"/>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Глубина отбора образца, м</w:t>
            </w:r>
          </w:p>
        </w:tc>
        <w:tc>
          <w:tcPr>
            <w:tcW w:w="6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Влажность, %</w:t>
            </w:r>
          </w:p>
        </w:tc>
        <w:tc>
          <w:tcPr>
            <w:tcW w:w="6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Плотность грунта, г/см3</w:t>
            </w:r>
          </w:p>
        </w:tc>
        <w:tc>
          <w:tcPr>
            <w:tcW w:w="640" w:type="dxa"/>
            <w:vMerge w:val="restart"/>
            <w:tcBorders>
              <w:top w:val="single" w:sz="8" w:space="0" w:color="auto"/>
              <w:left w:val="nil"/>
              <w:bottom w:val="single" w:sz="8" w:space="0" w:color="000000"/>
              <w:right w:val="nil"/>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Плотность сухого грунта, г/см3</w:t>
            </w:r>
          </w:p>
        </w:tc>
        <w:tc>
          <w:tcPr>
            <w:tcW w:w="6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Плотность частиц грунта, г/см3</w:t>
            </w:r>
          </w:p>
        </w:tc>
        <w:tc>
          <w:tcPr>
            <w:tcW w:w="640" w:type="dxa"/>
            <w:vMerge w:val="restart"/>
            <w:tcBorders>
              <w:top w:val="single" w:sz="8" w:space="0" w:color="auto"/>
              <w:left w:val="nil"/>
              <w:bottom w:val="single" w:sz="8" w:space="0" w:color="000000"/>
              <w:right w:val="nil"/>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Пористость, %</w:t>
            </w:r>
          </w:p>
        </w:tc>
        <w:tc>
          <w:tcPr>
            <w:tcW w:w="6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Коэффициент пористости</w:t>
            </w:r>
          </w:p>
        </w:tc>
        <w:tc>
          <w:tcPr>
            <w:tcW w:w="640" w:type="dxa"/>
            <w:vMerge w:val="restart"/>
            <w:tcBorders>
              <w:top w:val="single" w:sz="8" w:space="0" w:color="auto"/>
              <w:left w:val="nil"/>
              <w:bottom w:val="single" w:sz="8" w:space="0" w:color="000000"/>
              <w:right w:val="nil"/>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Коэффициент водонасыщения, д.е.</w:t>
            </w:r>
          </w:p>
        </w:tc>
        <w:tc>
          <w:tcPr>
            <w:tcW w:w="840" w:type="dxa"/>
            <w:vMerge w:val="restart"/>
            <w:tcBorders>
              <w:top w:val="single" w:sz="8" w:space="0" w:color="auto"/>
              <w:left w:val="nil"/>
              <w:bottom w:val="single" w:sz="8" w:space="0" w:color="000000"/>
              <w:right w:val="nil"/>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Rсж в природном состоянии Rc, Мпа</w:t>
            </w:r>
          </w:p>
        </w:tc>
        <w:tc>
          <w:tcPr>
            <w:tcW w:w="84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Rсж в возд. сухом состоянии Rc, Мпа</w:t>
            </w:r>
          </w:p>
        </w:tc>
        <w:tc>
          <w:tcPr>
            <w:tcW w:w="840" w:type="dxa"/>
            <w:vMerge w:val="restart"/>
            <w:tcBorders>
              <w:top w:val="single" w:sz="8" w:space="0" w:color="auto"/>
              <w:left w:val="nil"/>
              <w:bottom w:val="single" w:sz="8" w:space="0" w:color="000000"/>
              <w:right w:val="single" w:sz="4" w:space="0" w:color="auto"/>
            </w:tcBorders>
            <w:shd w:val="clear" w:color="auto" w:fill="auto"/>
            <w:textDirection w:val="btLr"/>
            <w:vAlign w:val="bottom"/>
            <w:hideMark/>
          </w:tcPr>
          <w:p w:rsidR="00DF2A94" w:rsidRPr="002E1F15" w:rsidRDefault="00DF2A94" w:rsidP="00811E83">
            <w:pPr>
              <w:jc w:val="center"/>
              <w:rPr>
                <w:sz w:val="16"/>
                <w:szCs w:val="16"/>
              </w:rPr>
            </w:pPr>
            <w:r w:rsidRPr="002E1F15">
              <w:rPr>
                <w:sz w:val="16"/>
                <w:szCs w:val="16"/>
              </w:rPr>
              <w:t>Rсж в водонасыщенном состоянии Rc, Мпа</w:t>
            </w:r>
          </w:p>
        </w:tc>
      </w:tr>
      <w:tr w:rsidR="00DF2A94" w:rsidRPr="002E1F15" w:rsidTr="00D94833">
        <w:trPr>
          <w:trHeight w:val="1305"/>
        </w:trPr>
        <w:tc>
          <w:tcPr>
            <w:tcW w:w="42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102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100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6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6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64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6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64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6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64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840" w:type="dxa"/>
            <w:vMerge/>
            <w:tcBorders>
              <w:top w:val="single" w:sz="8" w:space="0" w:color="auto"/>
              <w:left w:val="nil"/>
              <w:bottom w:val="single" w:sz="8" w:space="0" w:color="000000"/>
              <w:right w:val="nil"/>
            </w:tcBorders>
            <w:vAlign w:val="center"/>
            <w:hideMark/>
          </w:tcPr>
          <w:p w:rsidR="00DF2A94" w:rsidRPr="002E1F15" w:rsidRDefault="00DF2A94" w:rsidP="00811E83">
            <w:pPr>
              <w:rPr>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hideMark/>
          </w:tcPr>
          <w:p w:rsidR="00DF2A94" w:rsidRPr="002E1F15" w:rsidRDefault="00DF2A94" w:rsidP="00811E83">
            <w:pPr>
              <w:rPr>
                <w:sz w:val="16"/>
                <w:szCs w:val="16"/>
              </w:rPr>
            </w:pPr>
          </w:p>
        </w:tc>
        <w:tc>
          <w:tcPr>
            <w:tcW w:w="840" w:type="dxa"/>
            <w:vMerge/>
            <w:tcBorders>
              <w:top w:val="single" w:sz="8" w:space="0" w:color="auto"/>
              <w:left w:val="nil"/>
              <w:bottom w:val="single" w:sz="8" w:space="0" w:color="000000"/>
              <w:right w:val="single" w:sz="4" w:space="0" w:color="auto"/>
            </w:tcBorders>
            <w:vAlign w:val="center"/>
            <w:hideMark/>
          </w:tcPr>
          <w:p w:rsidR="00DF2A94" w:rsidRPr="002E1F15" w:rsidRDefault="00DF2A94" w:rsidP="00811E83">
            <w:pPr>
              <w:rPr>
                <w:sz w:val="16"/>
                <w:szCs w:val="16"/>
              </w:rPr>
            </w:pPr>
          </w:p>
        </w:tc>
      </w:tr>
      <w:tr w:rsidR="00DF2A94" w:rsidRPr="002E1F15" w:rsidTr="00D94833">
        <w:trPr>
          <w:trHeight w:val="240"/>
        </w:trPr>
        <w:tc>
          <w:tcPr>
            <w:tcW w:w="368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F2A94" w:rsidRPr="004C3F15" w:rsidRDefault="00DF2A94" w:rsidP="00811E83">
            <w:pPr>
              <w:jc w:val="center"/>
              <w:rPr>
                <w:bCs/>
                <w:sz w:val="20"/>
              </w:rPr>
            </w:pPr>
            <w:r w:rsidRPr="004C3F15">
              <w:rPr>
                <w:bCs/>
                <w:sz w:val="20"/>
              </w:rPr>
              <w:t>Aср Среднее знач.</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1,87</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2,52</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2,47</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2,92</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15,34</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0,18</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0,30</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56,21</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51,71</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47,23</w:t>
            </w:r>
          </w:p>
        </w:tc>
      </w:tr>
      <w:tr w:rsidR="00DF2A94" w:rsidRPr="002E1F15" w:rsidTr="00D94833">
        <w:trPr>
          <w:trHeight w:val="240"/>
        </w:trPr>
        <w:tc>
          <w:tcPr>
            <w:tcW w:w="368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F2A94" w:rsidRPr="004C3F15" w:rsidRDefault="00DF2A94" w:rsidP="00811E83">
            <w:pPr>
              <w:jc w:val="center"/>
              <w:rPr>
                <w:bCs/>
                <w:sz w:val="20"/>
              </w:rPr>
            </w:pPr>
            <w:r w:rsidRPr="004C3F15">
              <w:rPr>
                <w:bCs/>
                <w:sz w:val="20"/>
              </w:rPr>
              <w:t>Расчётное значение 0.85</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1,61</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2,51</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2,46</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2,89</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 </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0,17</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 </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54,32</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50,18</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45,47</w:t>
            </w:r>
          </w:p>
        </w:tc>
      </w:tr>
      <w:tr w:rsidR="00DF2A94" w:rsidRPr="002E1F15" w:rsidTr="00D94833">
        <w:trPr>
          <w:trHeight w:val="240"/>
        </w:trPr>
        <w:tc>
          <w:tcPr>
            <w:tcW w:w="368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F2A94" w:rsidRPr="004C3F15" w:rsidRDefault="00DF2A94" w:rsidP="00811E83">
            <w:pPr>
              <w:jc w:val="center"/>
              <w:rPr>
                <w:bCs/>
                <w:sz w:val="20"/>
              </w:rPr>
            </w:pPr>
            <w:r w:rsidRPr="004C3F15">
              <w:rPr>
                <w:bCs/>
                <w:sz w:val="20"/>
              </w:rPr>
              <w:t>Расчётное значение 0.95</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1,41</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2,50</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2,46</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2,86</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 </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0,16</w:t>
            </w:r>
          </w:p>
        </w:tc>
        <w:tc>
          <w:tcPr>
            <w:tcW w:w="6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 </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52,91</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49,05</w:t>
            </w:r>
          </w:p>
        </w:tc>
        <w:tc>
          <w:tcPr>
            <w:tcW w:w="840" w:type="dxa"/>
            <w:tcBorders>
              <w:top w:val="nil"/>
              <w:left w:val="nil"/>
              <w:bottom w:val="single" w:sz="4" w:space="0" w:color="auto"/>
              <w:right w:val="single" w:sz="4" w:space="0" w:color="auto"/>
            </w:tcBorders>
            <w:shd w:val="clear" w:color="auto" w:fill="auto"/>
            <w:noWrap/>
            <w:vAlign w:val="center"/>
            <w:hideMark/>
          </w:tcPr>
          <w:p w:rsidR="00DF2A94" w:rsidRPr="004C3F15" w:rsidRDefault="00DF2A94" w:rsidP="00811E83">
            <w:pPr>
              <w:jc w:val="center"/>
              <w:rPr>
                <w:bCs/>
                <w:sz w:val="18"/>
                <w:szCs w:val="18"/>
              </w:rPr>
            </w:pPr>
            <w:r w:rsidRPr="004C3F15">
              <w:rPr>
                <w:bCs/>
                <w:sz w:val="18"/>
                <w:szCs w:val="18"/>
              </w:rPr>
              <w:t>44,16</w:t>
            </w:r>
          </w:p>
        </w:tc>
      </w:tr>
    </w:tbl>
    <w:p w:rsidR="00F01EC7" w:rsidRDefault="00F01EC7">
      <w:pPr>
        <w:rPr>
          <w:rFonts w:ascii="Arial" w:hAnsi="Arial"/>
          <w:b/>
          <w:kern w:val="28"/>
          <w:sz w:val="28"/>
          <w:shd w:val="clear" w:color="auto" w:fill="FFFFFF"/>
        </w:rPr>
      </w:pPr>
      <w:r>
        <w:rPr>
          <w:shd w:val="clear" w:color="auto" w:fill="FFFFFF"/>
        </w:rPr>
        <w:br w:type="page"/>
      </w:r>
    </w:p>
    <w:p w:rsidR="00DF2A94" w:rsidRDefault="00855385" w:rsidP="00811E83">
      <w:pPr>
        <w:pStyle w:val="10"/>
      </w:pPr>
      <w:bookmarkStart w:id="49" w:name="_Toc175236274"/>
      <w:r w:rsidRPr="00854169">
        <w:rPr>
          <w:shd w:val="clear" w:color="auto" w:fill="FFFFFF"/>
        </w:rPr>
        <w:lastRenderedPageBreak/>
        <w:t>Уровень грунтовых вод, их химический состав, агрессивность грунтовых вод и грунта по отношению к материалам, используемым при строительстве, реконструкции, капитальном ремонте подземной части объекта капитального строительства</w:t>
      </w:r>
      <w:bookmarkEnd w:id="49"/>
    </w:p>
    <w:p w:rsidR="00855385" w:rsidRPr="008B161F" w:rsidRDefault="00855385" w:rsidP="00811E83">
      <w:pPr>
        <w:pStyle w:val="afe"/>
        <w:spacing w:before="0"/>
      </w:pPr>
      <w:r w:rsidRPr="008B161F">
        <w:t xml:space="preserve">Согласно </w:t>
      </w:r>
      <w:hyperlink r:id="rId31" w:tooltip="ГОСТ 9.602-2016 Единая система защиты от коррозии и старения. Сооружения подземные. Общие требования к защите от коррозии" w:history="1">
        <w:r w:rsidRPr="00855385">
          <w:t>ГОСТ 9.602-2016</w:t>
        </w:r>
      </w:hyperlink>
      <w:r w:rsidRPr="008B161F">
        <w:t xml:space="preserve"> (табл.1), коррозионная агрессивность грунтов по отношению к углеродистой и низколегированной стали, по результатам лабораторных данных – от  низкой до высокой.</w:t>
      </w:r>
    </w:p>
    <w:p w:rsidR="00855385" w:rsidRPr="008B161F" w:rsidRDefault="00855385" w:rsidP="00811E83">
      <w:pPr>
        <w:pStyle w:val="afe"/>
        <w:spacing w:before="0"/>
      </w:pPr>
      <w:r w:rsidRPr="008B161F">
        <w:t xml:space="preserve">Коррозионная агрессивность грунтов на арматуру в железобетонных конструкциях – неагрессивная (согласно таб. В2 </w:t>
      </w:r>
      <w:hyperlink r:id="rId32" w:tooltip="СП 28.13330.2017 Защита строительных конструкций от коррозии" w:history="1">
        <w:r w:rsidRPr="00855385">
          <w:t>СП 28.13330.2017</w:t>
        </w:r>
      </w:hyperlink>
      <w:r w:rsidRPr="008B161F">
        <w:t>).</w:t>
      </w:r>
    </w:p>
    <w:p w:rsidR="00855385" w:rsidRPr="008B161F" w:rsidRDefault="00855385" w:rsidP="00811E83">
      <w:pPr>
        <w:pStyle w:val="afe"/>
        <w:spacing w:before="0"/>
      </w:pPr>
      <w:r w:rsidRPr="008B161F">
        <w:t xml:space="preserve">Согласно табл.Б.28 </w:t>
      </w:r>
      <w:hyperlink r:id="rId33" w:tooltip="ГОСТ 25100-2020 Грунты. Классификация" w:history="1">
        <w:r w:rsidRPr="00855385">
          <w:t>ГОСТ 25100-2020</w:t>
        </w:r>
      </w:hyperlink>
      <w:r w:rsidRPr="008B161F">
        <w:t xml:space="preserve"> грунты участка изысканий незасоленные.</w:t>
      </w:r>
    </w:p>
    <w:p w:rsidR="00855385" w:rsidRPr="008B161F" w:rsidRDefault="00855385" w:rsidP="00811E83">
      <w:pPr>
        <w:pStyle w:val="afe"/>
        <w:spacing w:before="0"/>
      </w:pPr>
      <w:r w:rsidRPr="008B161F">
        <w:t xml:space="preserve">Коррозионная агрессивность грунтов по отношению к бетону – неагрессивная (согласно таб. В1 </w:t>
      </w:r>
      <w:hyperlink r:id="rId34" w:tooltip="СП 28.13330.2017 Защита строительных конструкций от коррозии" w:history="1">
        <w:r w:rsidRPr="00855385">
          <w:t>СП 28.13330.2017</w:t>
        </w:r>
      </w:hyperlink>
      <w:r w:rsidRPr="008B161F">
        <w:t>).</w:t>
      </w:r>
    </w:p>
    <w:p w:rsidR="00855385" w:rsidRPr="008B161F" w:rsidRDefault="00855385" w:rsidP="00811E83">
      <w:pPr>
        <w:pStyle w:val="afe"/>
        <w:spacing w:before="0"/>
      </w:pPr>
      <w:r w:rsidRPr="008B161F">
        <w:t xml:space="preserve">По степени агрессивности на металлические конструкции грунты относятся – ниже уровня грунтовых вод к слабоагрессивным, выше уровня грунтовых вод к слабоагрессивным (согласно таб. Х5 </w:t>
      </w:r>
      <w:hyperlink r:id="rId35" w:tooltip="СП 28.13330.2017 Защита строительных конструкций от коррозии" w:history="1">
        <w:r w:rsidRPr="00855385">
          <w:t>СП 28.13330.2017</w:t>
        </w:r>
      </w:hyperlink>
      <w:r w:rsidRPr="008B161F">
        <w:t>).</w:t>
      </w:r>
    </w:p>
    <w:p w:rsidR="00855385" w:rsidRPr="008B161F" w:rsidRDefault="00855385" w:rsidP="00811E83">
      <w:pPr>
        <w:pStyle w:val="afe"/>
        <w:spacing w:before="0"/>
      </w:pPr>
      <w:r w:rsidRPr="008B161F">
        <w:t>Биогенные грунты (слой 62,63) занимают верхний уровень стратиграфической колонки на территориях распространения болот. Основную часть геологического разреза слагают преимущественно глинистые грунты элювиально-делювиального генезиса, локально песчаные отложения с прослоями скальных и крупнообломочных грунтов.</w:t>
      </w:r>
    </w:p>
    <w:p w:rsidR="00855385" w:rsidRPr="008B161F" w:rsidRDefault="00855385" w:rsidP="00811E83">
      <w:pPr>
        <w:pStyle w:val="afe"/>
        <w:spacing w:before="0"/>
      </w:pPr>
      <w:r w:rsidRPr="008B161F">
        <w:t>По результатам изысканий (каталог геологических выработок) приведены уровни установления подземных вод на момент проведения изысканий.</w:t>
      </w:r>
    </w:p>
    <w:p w:rsidR="00855385" w:rsidRPr="008B161F" w:rsidRDefault="00855385" w:rsidP="00811E83">
      <w:pPr>
        <w:pStyle w:val="afe"/>
        <w:spacing w:before="0"/>
      </w:pPr>
      <w:r w:rsidRPr="008B161F">
        <w:t>Для определения химического анализа грунтовых вод были отобраны 3 пробы грунтовой воды.</w:t>
      </w:r>
    </w:p>
    <w:p w:rsidR="00855385" w:rsidRPr="008B161F" w:rsidRDefault="00855385" w:rsidP="00811E83">
      <w:pPr>
        <w:pStyle w:val="afe"/>
        <w:spacing w:before="0"/>
      </w:pPr>
      <w:r w:rsidRPr="008B161F">
        <w:t>Подземные воды бесцветные, мутные, запах 3 балла. По степени минерализации воды пресные (сухой остаток составляет 344,28 – 346,82 мг/л).</w:t>
      </w:r>
    </w:p>
    <w:p w:rsidR="00855385" w:rsidRPr="008B161F" w:rsidRDefault="00855385" w:rsidP="00811E83">
      <w:pPr>
        <w:pStyle w:val="afe"/>
        <w:spacing w:before="0"/>
      </w:pPr>
      <w:r w:rsidRPr="008B161F">
        <w:t>По степени агрессивного воздействия вода характеризуется:</w:t>
      </w:r>
    </w:p>
    <w:p w:rsidR="00855385" w:rsidRPr="008B161F" w:rsidRDefault="00855385" w:rsidP="00811E83">
      <w:pPr>
        <w:pStyle w:val="afe"/>
        <w:spacing w:before="0"/>
      </w:pPr>
      <w:r w:rsidRPr="008B161F">
        <w:t xml:space="preserve">- по степени агрессивного воздействия жидких неорганических сред на бетон марок W4 - слабоагрессивная, W6, W8, W10-12 – неагрессивная (согласно </w:t>
      </w:r>
      <w:hyperlink r:id="rId36" w:tooltip="СП 28.13330.2017 Защита строительных конструкций от коррозии" w:history="1">
        <w:r w:rsidRPr="00855385">
          <w:t>СП 28.13330.2017</w:t>
        </w:r>
      </w:hyperlink>
      <w:r w:rsidRPr="008B161F">
        <w:t xml:space="preserve"> таблицы В.3);</w:t>
      </w:r>
    </w:p>
    <w:p w:rsidR="00855385" w:rsidRPr="008B161F" w:rsidRDefault="00855385" w:rsidP="00811E83">
      <w:pPr>
        <w:pStyle w:val="afe"/>
        <w:spacing w:before="0"/>
      </w:pPr>
      <w:r w:rsidRPr="008B161F">
        <w:t xml:space="preserve">- по степени агрессивного воздействия жидких сульфатных сред, содержащих бикарбонаты, для бетонов марок по водонепроницаемости W4-W8 вода неагрессивная (согласно </w:t>
      </w:r>
      <w:hyperlink r:id="rId37" w:tooltip="СП 28.13330.2017 Защита строительных конструкций от коррозии" w:history="1">
        <w:r w:rsidRPr="00855385">
          <w:t>СП 28.13330.2017</w:t>
        </w:r>
      </w:hyperlink>
      <w:r w:rsidRPr="008B161F">
        <w:t xml:space="preserve"> таблица В.4).</w:t>
      </w:r>
    </w:p>
    <w:p w:rsidR="00855385" w:rsidRPr="008B161F" w:rsidRDefault="00855385" w:rsidP="00811E83">
      <w:pPr>
        <w:pStyle w:val="afe"/>
        <w:spacing w:before="0"/>
      </w:pPr>
      <w:r w:rsidRPr="008B161F">
        <w:t xml:space="preserve">Степень агрессивного воздействия жидких хлоридных сред на стальную арматуру железобетонных конструкций в открытом водоеме и в грунте в соответствии с таблицей Г.1 </w:t>
      </w:r>
      <w:hyperlink r:id="rId38" w:tooltip="СП 28.13330.2017 Защита строительных конструкций от коррозии" w:history="1">
        <w:r w:rsidRPr="00855385">
          <w:t>СП 28.13330.2017</w:t>
        </w:r>
      </w:hyperlink>
      <w:r w:rsidRPr="008B161F">
        <w:t xml:space="preserve"> - вода неагрессивная.</w:t>
      </w:r>
    </w:p>
    <w:p w:rsidR="00855385" w:rsidRPr="008B161F" w:rsidRDefault="00855385" w:rsidP="00811E83">
      <w:pPr>
        <w:pStyle w:val="afe"/>
        <w:spacing w:before="0"/>
      </w:pPr>
      <w:r w:rsidRPr="008B161F">
        <w:t xml:space="preserve">Подземные воды являются среднеагрессивными по отношению к металлическим конструкциям (таблица Х.3, </w:t>
      </w:r>
      <w:hyperlink r:id="rId39" w:tooltip="СП 28.13330.2017 Защита строительных конструкций от коррозии" w:history="1">
        <w:r w:rsidRPr="00855385">
          <w:t>СП 28.13330.2017</w:t>
        </w:r>
      </w:hyperlink>
      <w:r w:rsidRPr="008B161F">
        <w:t>).</w:t>
      </w:r>
    </w:p>
    <w:p w:rsidR="00855385" w:rsidRPr="008B161F" w:rsidRDefault="00855385" w:rsidP="00811E83">
      <w:pPr>
        <w:pStyle w:val="afe"/>
        <w:spacing w:before="0"/>
      </w:pPr>
      <w:r w:rsidRPr="008B161F">
        <w:t>Грунтовые воды по степени агрессивного воздействия на металлические конструкции являются слабоагрессивными по водородному показателю рН и по содержанию суммарной концентрации сульфатов и хлоридов, при свободном доступе кислорода в интервале температур от 0</w:t>
      </w:r>
      <w:r w:rsidR="00D07C6C">
        <w:t xml:space="preserve"> ˚</w:t>
      </w:r>
      <w:r w:rsidR="00D07C6C" w:rsidRPr="008B161F">
        <w:t>С</w:t>
      </w:r>
      <w:r w:rsidRPr="008B161F">
        <w:t xml:space="preserve"> до </w:t>
      </w:r>
      <w:r>
        <w:t xml:space="preserve">минус </w:t>
      </w:r>
      <w:r w:rsidRPr="008B161F">
        <w:t xml:space="preserve">50 </w:t>
      </w:r>
      <w:r w:rsidR="00137D2A">
        <w:t>˚</w:t>
      </w:r>
      <w:r w:rsidRPr="008B161F">
        <w:t xml:space="preserve">С и скорости движения до 0,1 м/сут (согласно </w:t>
      </w:r>
      <w:r w:rsidR="00137D2A">
        <w:br/>
      </w:r>
      <w:hyperlink r:id="rId40" w:tooltip="СП 28.13330.2017 Защита строительных конструкций от коррозии" w:history="1">
        <w:r w:rsidRPr="00855385">
          <w:t>СП 28.13330.2017</w:t>
        </w:r>
      </w:hyperlink>
      <w:r w:rsidRPr="008B161F">
        <w:t xml:space="preserve"> табл.Х.5.).</w:t>
      </w:r>
    </w:p>
    <w:p w:rsidR="00855385" w:rsidRDefault="00855385" w:rsidP="00811E83">
      <w:pPr>
        <w:pStyle w:val="afe"/>
        <w:spacing w:before="0"/>
      </w:pPr>
      <w:r w:rsidRPr="008B161F">
        <w:t>Химический состав вод может меняться в зависимости от попадания в них промышленных и сточных отходов. В результате ранее неагрессивные и слабоагрессивные воды могут стать после освоения территории агрессивными, что следует учитывать при проектировании.</w:t>
      </w:r>
    </w:p>
    <w:p w:rsidR="00830345" w:rsidRDefault="00830345" w:rsidP="00811E83">
      <w:pPr>
        <w:pStyle w:val="10"/>
      </w:pPr>
      <w:bookmarkStart w:id="50" w:name="_Toc155781218"/>
      <w:bookmarkStart w:id="51" w:name="_Toc175236275"/>
      <w:r>
        <w:lastRenderedPageBreak/>
        <w:t>Описание и обоснование конструктивных решений зданий и сооружений, включая их пространственные схемы, принятые при выполнении расчетов строительных конструкций</w:t>
      </w:r>
      <w:bookmarkEnd w:id="50"/>
      <w:bookmarkEnd w:id="51"/>
    </w:p>
    <w:p w:rsidR="00830345" w:rsidRDefault="00830345" w:rsidP="00811E83">
      <w:pPr>
        <w:pStyle w:val="21"/>
        <w:keepNext w:val="0"/>
        <w:spacing w:after="240"/>
        <w:jc w:val="both"/>
      </w:pPr>
      <w:bookmarkStart w:id="52" w:name="_Toc155781219"/>
      <w:bookmarkStart w:id="53" w:name="_Toc175236276"/>
      <w:r>
        <w:t>Общие требования</w:t>
      </w:r>
      <w:bookmarkEnd w:id="52"/>
      <w:bookmarkEnd w:id="53"/>
    </w:p>
    <w:p w:rsidR="00830345" w:rsidRPr="00E06472" w:rsidRDefault="00830345" w:rsidP="00137D2A">
      <w:pPr>
        <w:ind w:firstLine="709"/>
        <w:jc w:val="both"/>
        <w:rPr>
          <w:szCs w:val="22"/>
        </w:rPr>
      </w:pPr>
      <w:r w:rsidRPr="00E06472">
        <w:rPr>
          <w:szCs w:val="22"/>
        </w:rPr>
        <w:t xml:space="preserve">Материалы и оборудование, подлежащие обязательной сертификации, должны быть сертифицированы. </w:t>
      </w:r>
    </w:p>
    <w:p w:rsidR="00830345" w:rsidRPr="00E06472" w:rsidRDefault="00830345" w:rsidP="00137D2A">
      <w:pPr>
        <w:ind w:firstLine="709"/>
        <w:jc w:val="both"/>
      </w:pPr>
      <w:r w:rsidRPr="00E06472">
        <w:t>Материалы для строительных конструкций выбраны с учётом требований экологических, санитарно-гигиенических, противопожарных и других нормативных документов по проектированию, строительству и эксплуатации.</w:t>
      </w:r>
    </w:p>
    <w:p w:rsidR="00830345" w:rsidRDefault="00830345" w:rsidP="00811E83">
      <w:pPr>
        <w:contextualSpacing/>
        <w:jc w:val="both"/>
      </w:pPr>
    </w:p>
    <w:p w:rsidR="00830345" w:rsidRDefault="00830345" w:rsidP="00811E83">
      <w:pPr>
        <w:pStyle w:val="21"/>
        <w:keepNext w:val="0"/>
        <w:spacing w:after="240"/>
        <w:jc w:val="both"/>
      </w:pPr>
      <w:bookmarkStart w:id="54" w:name="_Toc155781220"/>
      <w:bookmarkStart w:id="55" w:name="_Toc175236277"/>
      <w:r>
        <w:t>Расчетные данные</w:t>
      </w:r>
      <w:bookmarkEnd w:id="54"/>
      <w:bookmarkEnd w:id="55"/>
    </w:p>
    <w:p w:rsidR="00830345" w:rsidRPr="00E06472" w:rsidRDefault="00830345" w:rsidP="00811E83">
      <w:pPr>
        <w:pStyle w:val="affffd"/>
        <w:spacing w:line="240" w:lineRule="auto"/>
        <w:rPr>
          <w:rFonts w:ascii="Times New Roman" w:hAnsi="Times New Roman" w:cs="Times New Roman"/>
          <w:sz w:val="24"/>
          <w:szCs w:val="24"/>
        </w:rPr>
      </w:pPr>
      <w:r w:rsidRPr="00E06472">
        <w:rPr>
          <w:rFonts w:ascii="Times New Roman" w:hAnsi="Times New Roman" w:cs="Times New Roman"/>
          <w:sz w:val="24"/>
        </w:rPr>
        <w:t xml:space="preserve">Данные для расчета конструкций приняты в </w:t>
      </w:r>
      <w:r w:rsidR="00563A91">
        <w:rPr>
          <w:rFonts w:ascii="Times New Roman" w:hAnsi="Times New Roman" w:cs="Times New Roman"/>
          <w:sz w:val="24"/>
        </w:rPr>
        <w:t xml:space="preserve">соответствии со СП 131.13330.2020 </w:t>
      </w:r>
      <w:r w:rsidRPr="00E06472">
        <w:rPr>
          <w:rFonts w:ascii="Times New Roman" w:hAnsi="Times New Roman" w:cs="Times New Roman"/>
          <w:sz w:val="24"/>
        </w:rPr>
        <w:t xml:space="preserve">«Строительная </w:t>
      </w:r>
      <w:r w:rsidR="00563A91">
        <w:rPr>
          <w:rFonts w:ascii="Times New Roman" w:hAnsi="Times New Roman" w:cs="Times New Roman"/>
          <w:sz w:val="24"/>
          <w:szCs w:val="24"/>
        </w:rPr>
        <w:t>климатология», С</w:t>
      </w:r>
      <w:r w:rsidRPr="00E06472">
        <w:rPr>
          <w:rFonts w:ascii="Times New Roman" w:hAnsi="Times New Roman" w:cs="Times New Roman"/>
          <w:sz w:val="24"/>
          <w:szCs w:val="24"/>
        </w:rPr>
        <w:t>П 20.13330.2016 «Нагрузки и воздействия».</w:t>
      </w:r>
    </w:p>
    <w:p w:rsidR="00830345" w:rsidRDefault="00830345" w:rsidP="00811E83">
      <w:pPr>
        <w:pStyle w:val="affffd"/>
        <w:spacing w:line="240" w:lineRule="auto"/>
        <w:rPr>
          <w:rFonts w:ascii="Times New Roman" w:hAnsi="Times New Roman" w:cs="Times New Roman"/>
          <w:sz w:val="24"/>
          <w:szCs w:val="24"/>
        </w:rPr>
      </w:pPr>
      <w:r w:rsidRPr="00E06472">
        <w:rPr>
          <w:rFonts w:ascii="Times New Roman" w:hAnsi="Times New Roman" w:cs="Times New Roman"/>
          <w:sz w:val="24"/>
          <w:szCs w:val="24"/>
        </w:rPr>
        <w:t>Временные нормативные нагрузки на конструкции приняты по СП 20.13330.2016.</w:t>
      </w:r>
    </w:p>
    <w:p w:rsidR="00830345" w:rsidRPr="00E06472" w:rsidRDefault="00830345" w:rsidP="00563A91">
      <w:pPr>
        <w:autoSpaceDE w:val="0"/>
        <w:autoSpaceDN w:val="0"/>
        <w:adjustRightInd w:val="0"/>
        <w:jc w:val="both"/>
        <w:rPr>
          <w:szCs w:val="24"/>
        </w:rPr>
      </w:pPr>
      <w:r w:rsidRPr="00003067">
        <w:rPr>
          <w:rFonts w:hint="eastAsia"/>
          <w:szCs w:val="24"/>
          <w:lang w:eastAsia="en-US"/>
        </w:rPr>
        <w:t>При</w:t>
      </w:r>
      <w:r w:rsidRPr="00003067">
        <w:rPr>
          <w:szCs w:val="24"/>
          <w:lang w:eastAsia="en-US"/>
        </w:rPr>
        <w:t xml:space="preserve"> </w:t>
      </w:r>
      <w:r w:rsidRPr="00003067">
        <w:rPr>
          <w:rFonts w:hint="eastAsia"/>
          <w:szCs w:val="24"/>
          <w:lang w:eastAsia="en-US"/>
        </w:rPr>
        <w:t>расчетах</w:t>
      </w:r>
      <w:r w:rsidRPr="00003067">
        <w:rPr>
          <w:szCs w:val="24"/>
          <w:lang w:eastAsia="en-US"/>
        </w:rPr>
        <w:t xml:space="preserve"> </w:t>
      </w:r>
      <w:r w:rsidRPr="00003067">
        <w:rPr>
          <w:rFonts w:hint="eastAsia"/>
          <w:szCs w:val="24"/>
          <w:lang w:eastAsia="en-US"/>
        </w:rPr>
        <w:t>коэффициент</w:t>
      </w:r>
      <w:r w:rsidRPr="00003067">
        <w:rPr>
          <w:szCs w:val="24"/>
          <w:lang w:eastAsia="en-US"/>
        </w:rPr>
        <w:t xml:space="preserve"> </w:t>
      </w:r>
      <w:r w:rsidRPr="00003067">
        <w:rPr>
          <w:rFonts w:hint="eastAsia"/>
          <w:szCs w:val="24"/>
          <w:lang w:eastAsia="en-US"/>
        </w:rPr>
        <w:t>надежности</w:t>
      </w:r>
      <w:r w:rsidRPr="00003067">
        <w:rPr>
          <w:szCs w:val="24"/>
          <w:lang w:eastAsia="en-US"/>
        </w:rPr>
        <w:t xml:space="preserve"> </w:t>
      </w:r>
      <w:r w:rsidRPr="00003067">
        <w:rPr>
          <w:rFonts w:hint="eastAsia"/>
          <w:szCs w:val="24"/>
          <w:lang w:eastAsia="en-US"/>
        </w:rPr>
        <w:t>по</w:t>
      </w:r>
      <w:r w:rsidRPr="00003067">
        <w:rPr>
          <w:szCs w:val="24"/>
          <w:lang w:eastAsia="en-US"/>
        </w:rPr>
        <w:t xml:space="preserve"> </w:t>
      </w:r>
      <w:r w:rsidRPr="00003067">
        <w:rPr>
          <w:rFonts w:hint="eastAsia"/>
          <w:szCs w:val="24"/>
          <w:lang w:eastAsia="en-US"/>
        </w:rPr>
        <w:t>ответственности</w:t>
      </w:r>
      <w:r w:rsidRPr="00003067">
        <w:rPr>
          <w:szCs w:val="24"/>
          <w:lang w:eastAsia="en-US"/>
        </w:rPr>
        <w:t xml:space="preserve"> </w:t>
      </w:r>
      <w:r w:rsidRPr="00003067">
        <w:rPr>
          <w:rFonts w:hint="eastAsia"/>
          <w:szCs w:val="24"/>
          <w:lang w:eastAsia="en-US"/>
        </w:rPr>
        <w:t>принят</w:t>
      </w:r>
      <w:r w:rsidR="00563A91">
        <w:rPr>
          <w:szCs w:val="24"/>
          <w:lang w:eastAsia="en-US"/>
        </w:rPr>
        <w:t xml:space="preserve"> </w:t>
      </w:r>
      <w:r w:rsidRPr="00003067">
        <w:rPr>
          <w:szCs w:val="24"/>
        </w:rPr>
        <w:t xml:space="preserve">1,0 - </w:t>
      </w:r>
      <w:r w:rsidRPr="00003067">
        <w:rPr>
          <w:rFonts w:hint="eastAsia"/>
          <w:szCs w:val="24"/>
        </w:rPr>
        <w:t>для</w:t>
      </w:r>
      <w:r w:rsidRPr="00003067">
        <w:rPr>
          <w:szCs w:val="24"/>
        </w:rPr>
        <w:t xml:space="preserve"> </w:t>
      </w:r>
      <w:r w:rsidRPr="00003067">
        <w:rPr>
          <w:rFonts w:hint="eastAsia"/>
          <w:szCs w:val="24"/>
        </w:rPr>
        <w:t>сооружений</w:t>
      </w:r>
      <w:r w:rsidRPr="00003067">
        <w:rPr>
          <w:szCs w:val="24"/>
        </w:rPr>
        <w:t xml:space="preserve"> </w:t>
      </w:r>
      <w:r w:rsidRPr="00003067">
        <w:rPr>
          <w:rFonts w:hint="eastAsia"/>
          <w:szCs w:val="24"/>
        </w:rPr>
        <w:t>нормального</w:t>
      </w:r>
      <w:r w:rsidRPr="00003067">
        <w:rPr>
          <w:szCs w:val="24"/>
        </w:rPr>
        <w:t xml:space="preserve"> </w:t>
      </w:r>
      <w:r w:rsidRPr="00003067">
        <w:rPr>
          <w:rFonts w:hint="eastAsia"/>
          <w:szCs w:val="24"/>
        </w:rPr>
        <w:t>уровня</w:t>
      </w:r>
      <w:r w:rsidRPr="00003067">
        <w:rPr>
          <w:szCs w:val="24"/>
        </w:rPr>
        <w:t xml:space="preserve"> </w:t>
      </w:r>
      <w:r w:rsidRPr="00003067">
        <w:rPr>
          <w:rFonts w:hint="eastAsia"/>
          <w:szCs w:val="24"/>
        </w:rPr>
        <w:t>ответственности</w:t>
      </w:r>
      <w:r w:rsidRPr="00003067">
        <w:rPr>
          <w:szCs w:val="24"/>
        </w:rPr>
        <w:t>.</w:t>
      </w:r>
    </w:p>
    <w:p w:rsidR="00830345" w:rsidRDefault="00830345" w:rsidP="00811E83">
      <w:pPr>
        <w:pStyle w:val="affffd"/>
        <w:spacing w:line="240" w:lineRule="auto"/>
        <w:rPr>
          <w:rFonts w:ascii="Times New Roman" w:hAnsi="Times New Roman" w:cs="Times New Roman"/>
          <w:sz w:val="24"/>
          <w:szCs w:val="24"/>
        </w:rPr>
      </w:pPr>
      <w:r w:rsidRPr="00E06472">
        <w:rPr>
          <w:rFonts w:ascii="Times New Roman" w:hAnsi="Times New Roman" w:cs="Times New Roman"/>
          <w:sz w:val="24"/>
          <w:szCs w:val="24"/>
        </w:rPr>
        <w:t>Кроме этого, конструкции рассчитаны на нагрузки, возникающие на любых этапах строительства или монтажа.</w:t>
      </w:r>
    </w:p>
    <w:p w:rsidR="00830345" w:rsidRDefault="00830345" w:rsidP="00811E83">
      <w:pPr>
        <w:contextualSpacing/>
        <w:jc w:val="both"/>
      </w:pPr>
    </w:p>
    <w:p w:rsidR="00830345" w:rsidRDefault="00830345" w:rsidP="00811E83">
      <w:pPr>
        <w:pStyle w:val="21"/>
        <w:keepNext w:val="0"/>
        <w:spacing w:after="240"/>
        <w:jc w:val="both"/>
      </w:pPr>
      <w:bookmarkStart w:id="56" w:name="_Toc155781221"/>
      <w:bookmarkStart w:id="57" w:name="_Toc175236278"/>
      <w:r>
        <w:t>Стальные конструкции</w:t>
      </w:r>
      <w:bookmarkEnd w:id="56"/>
      <w:bookmarkEnd w:id="57"/>
    </w:p>
    <w:p w:rsidR="00830345" w:rsidRPr="005C2557" w:rsidRDefault="00830345" w:rsidP="00811E83">
      <w:pPr>
        <w:ind w:firstLine="709"/>
        <w:jc w:val="both"/>
      </w:pPr>
      <w:r w:rsidRPr="005C2557">
        <w:t>Металл проката, используемого для несущих стальных конструкций 2, 3 групп (включая сваи) должен удовлетворять</w:t>
      </w:r>
      <w:r w:rsidRPr="00BC5594">
        <w:t xml:space="preserve"> </w:t>
      </w:r>
      <w:r w:rsidRPr="00E06472">
        <w:t>требованиям по ударной вязкости (по ГОСТ 9454</w:t>
      </w:r>
      <w:r w:rsidR="00914C18">
        <w:t>-78</w:t>
      </w:r>
      <w:r w:rsidRPr="00E06472">
        <w:t>) KCV при температуре испытаний минус 20 °C не менее 34 Дж/см</w:t>
      </w:r>
      <w:r w:rsidRPr="003A4613">
        <w:rPr>
          <w:vertAlign w:val="superscript"/>
        </w:rPr>
        <w:t>2</w:t>
      </w:r>
      <w:r w:rsidRPr="00E06472">
        <w:t>.</w:t>
      </w:r>
    </w:p>
    <w:p w:rsidR="00830345" w:rsidRPr="00FE3833" w:rsidRDefault="00830345" w:rsidP="00811E83">
      <w:pPr>
        <w:ind w:firstLine="709"/>
        <w:jc w:val="both"/>
      </w:pPr>
      <w:r w:rsidRPr="00E06472">
        <w:t xml:space="preserve">Марки сталей, национальные стандарты и технические условия на стали для металлических </w:t>
      </w:r>
      <w:r w:rsidRPr="00FE3833">
        <w:t>конструкций приняты в соответствии с СП 16.13330.2017.</w:t>
      </w:r>
    </w:p>
    <w:p w:rsidR="00830345" w:rsidRPr="00FE3833" w:rsidRDefault="00830345" w:rsidP="00811E83">
      <w:pPr>
        <w:ind w:firstLine="709"/>
        <w:jc w:val="both"/>
      </w:pPr>
      <w:r w:rsidRPr="00FE3833">
        <w:t>Для несущих стальных конструкций принята сталь С345-5 ГОСТ</w:t>
      </w:r>
      <w:r w:rsidRPr="00FE3833">
        <w:rPr>
          <w:lang w:val="ru-MD"/>
        </w:rPr>
        <w:t xml:space="preserve"> </w:t>
      </w:r>
      <w:r w:rsidRPr="00FE3833">
        <w:t>27772-20</w:t>
      </w:r>
      <w:r>
        <w:t>21</w:t>
      </w:r>
      <w:r w:rsidRPr="00FE3833">
        <w:t>.</w:t>
      </w:r>
    </w:p>
    <w:p w:rsidR="00830345" w:rsidRPr="00FE3833" w:rsidRDefault="00830345" w:rsidP="00811E83">
      <w:pPr>
        <w:jc w:val="both"/>
      </w:pPr>
      <w:r w:rsidRPr="00FE3833">
        <w:t>Для стальных вспомогательных конструкций (4 группа) принята сталь С255</w:t>
      </w:r>
      <w:r>
        <w:t>-4</w:t>
      </w:r>
      <w:r w:rsidR="00904AE9">
        <w:t xml:space="preserve"> </w:t>
      </w:r>
      <w:r w:rsidR="00904AE9">
        <w:br/>
      </w:r>
      <w:r w:rsidRPr="00FE3833">
        <w:t>ГОСТ 27772-20</w:t>
      </w:r>
      <w:r>
        <w:t>21</w:t>
      </w:r>
      <w:r w:rsidRPr="00FE3833">
        <w:t>.</w:t>
      </w:r>
    </w:p>
    <w:p w:rsidR="00830345" w:rsidRDefault="00830345" w:rsidP="00811E83">
      <w:pPr>
        <w:ind w:firstLine="709"/>
        <w:jc w:val="both"/>
      </w:pPr>
      <w:r w:rsidRPr="00FE3833">
        <w:t xml:space="preserve">Сваи приняты из электросварной прямошовной трубы ГОСТ 10704-91, из стали марки </w:t>
      </w:r>
      <w:r w:rsidRPr="00D35E09">
        <w:t>345-8-09Г2С,</w:t>
      </w:r>
      <w:r w:rsidRPr="00FE3833">
        <w:t xml:space="preserve"> категории 8 по ударной вязкости по ГОСТ 19281-2014 классом прочности не ниже 345.</w:t>
      </w:r>
    </w:p>
    <w:p w:rsidR="00830345" w:rsidRDefault="00830345" w:rsidP="00811E83">
      <w:pPr>
        <w:contextualSpacing/>
        <w:jc w:val="both"/>
      </w:pPr>
    </w:p>
    <w:p w:rsidR="00830345" w:rsidRDefault="00830345" w:rsidP="00811E83">
      <w:pPr>
        <w:pStyle w:val="21"/>
        <w:keepNext w:val="0"/>
        <w:spacing w:after="240"/>
        <w:jc w:val="both"/>
      </w:pPr>
      <w:bookmarkStart w:id="58" w:name="_Toc155781222"/>
      <w:bookmarkStart w:id="59" w:name="_Toc175236279"/>
      <w:r>
        <w:t>Сварные соединения</w:t>
      </w:r>
      <w:bookmarkEnd w:id="58"/>
      <w:bookmarkEnd w:id="59"/>
    </w:p>
    <w:p w:rsidR="00830345" w:rsidRPr="00E06472" w:rsidRDefault="00830345" w:rsidP="00811E83">
      <w:pPr>
        <w:ind w:firstLine="709"/>
        <w:jc w:val="both"/>
      </w:pPr>
      <w:r w:rsidRPr="00E06472">
        <w:t xml:space="preserve">Сварка металлоконструкций производится электродами типа Э50А по ГОСТ 9467-75 - для сталей С345, 09Г2С и электродами типа Э42А - для стали С255. </w:t>
      </w:r>
    </w:p>
    <w:p w:rsidR="00830345" w:rsidRPr="00FE3833" w:rsidRDefault="00830345" w:rsidP="00811E83">
      <w:pPr>
        <w:jc w:val="both"/>
      </w:pPr>
      <w:r w:rsidRPr="00E06472">
        <w:t xml:space="preserve">Высота </w:t>
      </w:r>
      <w:r w:rsidRPr="00FE3833">
        <w:t>сварного шва принята по наименьшей толщине свариваемых элементов. Сварку вести в соответствии с требованиями ГОСТ 5264-80.</w:t>
      </w:r>
    </w:p>
    <w:p w:rsidR="00830345" w:rsidRDefault="00830345" w:rsidP="00811E83">
      <w:pPr>
        <w:contextualSpacing/>
        <w:jc w:val="both"/>
      </w:pPr>
    </w:p>
    <w:p w:rsidR="00830345" w:rsidRDefault="00830345" w:rsidP="00811E83">
      <w:pPr>
        <w:pStyle w:val="21"/>
        <w:keepNext w:val="0"/>
        <w:spacing w:after="240"/>
        <w:jc w:val="both"/>
      </w:pPr>
      <w:bookmarkStart w:id="60" w:name="_Toc155781223"/>
      <w:bookmarkStart w:id="61" w:name="_Toc175236280"/>
      <w:r>
        <w:lastRenderedPageBreak/>
        <w:t>Бетонные и железобетонные конструкции. Бетоны и растворы</w:t>
      </w:r>
      <w:bookmarkEnd w:id="60"/>
      <w:bookmarkEnd w:id="61"/>
    </w:p>
    <w:p w:rsidR="00830345" w:rsidRPr="00FE3833" w:rsidRDefault="00830345" w:rsidP="00811E83">
      <w:pPr>
        <w:ind w:firstLine="709"/>
        <w:jc w:val="both"/>
      </w:pPr>
      <w:r w:rsidRPr="00FE3833">
        <w:t xml:space="preserve">Бетонные и железобетонные конструкции выполнять на портландцементе по </w:t>
      </w:r>
      <w:r w:rsidR="00235939">
        <w:br/>
      </w:r>
      <w:r w:rsidRPr="00FE3833">
        <w:t xml:space="preserve">ГОСТ </w:t>
      </w:r>
      <w:r w:rsidR="00381F78">
        <w:t>31108-2020</w:t>
      </w:r>
      <w:r w:rsidRPr="00FE3833">
        <w:t>. Класс прочности на сжатие железобетонных конструкций не ниже В25.</w:t>
      </w:r>
    </w:p>
    <w:p w:rsidR="00830345" w:rsidRPr="00FE3833" w:rsidRDefault="00830345" w:rsidP="00811E83">
      <w:pPr>
        <w:jc w:val="both"/>
      </w:pPr>
      <w:r w:rsidRPr="00FE3833">
        <w:t>В соответствии с требованиями СП 28.13330.201</w:t>
      </w:r>
      <w:r w:rsidR="00F1424A">
        <w:t>7</w:t>
      </w:r>
      <w:r w:rsidRPr="00FE3833">
        <w:t>, марку бетона принять по водонепроницаемости не ниже W4 – для конструкций, находящихся на открытом воздухе, не ниже W6 – для подземных конструкций.</w:t>
      </w:r>
    </w:p>
    <w:p w:rsidR="00830345" w:rsidRPr="005C2557" w:rsidRDefault="00830345" w:rsidP="00811E83">
      <w:pPr>
        <w:ind w:firstLine="720"/>
        <w:jc w:val="both"/>
      </w:pPr>
      <w:r w:rsidRPr="005C2557">
        <w:t xml:space="preserve">Марка бетона по морозостойкости для конструкций, расположенных в слое сезонного промерзания, принята F300. Марка бетона по морозостойкости для надземных конструкций в условиях эпизодического водонасыщения принята F200. </w:t>
      </w:r>
    </w:p>
    <w:p w:rsidR="00830345" w:rsidRPr="005C2557" w:rsidRDefault="00830345" w:rsidP="00811E83">
      <w:pPr>
        <w:ind w:firstLine="720"/>
        <w:jc w:val="both"/>
      </w:pPr>
      <w:r w:rsidRPr="005C2557">
        <w:t>Для тротуарных плит по ГОСТ 17608</w:t>
      </w:r>
      <w:r w:rsidR="003C24D5">
        <w:t>-2017</w:t>
      </w:r>
      <w:r w:rsidRPr="005C2557">
        <w:t>, бортовых камней по ГОСТ 6665</w:t>
      </w:r>
      <w:r w:rsidR="008A2016">
        <w:t>-91</w:t>
      </w:r>
      <w:r w:rsidRPr="005C2557">
        <w:t xml:space="preserve"> и плит железобетонных по ГОСТ 21924.0</w:t>
      </w:r>
      <w:r w:rsidR="00235690">
        <w:t>-84</w:t>
      </w:r>
      <w:r w:rsidRPr="005C2557">
        <w:t xml:space="preserve"> марка бетона по морозостойкости принята F200. Железобетонные конструкции без предварительного напряжения запроектированы </w:t>
      </w:r>
      <w:r w:rsidR="00A12413">
        <w:br/>
      </w:r>
      <w:r w:rsidRPr="005C2557">
        <w:t>3 категории трещиностойкости (согласно табл. Ж.3, Ж.4 СП 28.13330.201</w:t>
      </w:r>
      <w:r w:rsidR="00F1424A">
        <w:t>7</w:t>
      </w:r>
      <w:r w:rsidRPr="005C2557">
        <w:t>). Допустимая ширина раскрытия трещин: непродолжительного – 0,15 мм, продолжительного – 0,10 мм.</w:t>
      </w:r>
    </w:p>
    <w:p w:rsidR="00830345" w:rsidRPr="005C2557" w:rsidRDefault="00830345" w:rsidP="00811E83">
      <w:pPr>
        <w:ind w:firstLine="720"/>
        <w:jc w:val="both"/>
      </w:pPr>
      <w:r w:rsidRPr="005C2557">
        <w:t>В качестве крупного заполнителя для бетонных и железобетонных конструкций принять фракционированный щебень изверженных пород по ГОСТ 8267</w:t>
      </w:r>
      <w:r w:rsidR="00A12413">
        <w:t>-93</w:t>
      </w:r>
      <w:r w:rsidRPr="005C2557">
        <w:t xml:space="preserve"> марки не ниже 800</w:t>
      </w:r>
      <w:r w:rsidR="007C207D">
        <w:t>,</w:t>
      </w:r>
      <w:r w:rsidRPr="005C2557">
        <w:t xml:space="preserve"> крупностью не более 40 мм (1,57 дюймов) (фракций 5-10, 10-20 и 20-40 мм). Допускается к применению щебень осадочных пород марки не ниже 600, водопоглощением </w:t>
      </w:r>
      <w:r w:rsidR="00381F78">
        <w:t xml:space="preserve">не </w:t>
      </w:r>
      <w:r w:rsidRPr="005C2557">
        <w:t>более 20 %. Осадочные породы должны быть однородными и не содержать слабых прослоек.</w:t>
      </w:r>
    </w:p>
    <w:p w:rsidR="00830345" w:rsidRPr="005C2557" w:rsidRDefault="00830345" w:rsidP="00811E83">
      <w:pPr>
        <w:ind w:firstLine="720"/>
        <w:jc w:val="both"/>
      </w:pPr>
      <w:r w:rsidRPr="005C2557">
        <w:t>В качестве мелкого заполнителя принят песок крупный и средней крупности, соответствующий ГОСТ 8736</w:t>
      </w:r>
      <w:r w:rsidR="005735A1">
        <w:t>-</w:t>
      </w:r>
      <w:r w:rsidR="00F1424A">
        <w:t>2014</w:t>
      </w:r>
      <w:r w:rsidRPr="005C2557">
        <w:t>. Вода для затворения принята по ГОСТ 23732</w:t>
      </w:r>
      <w:r w:rsidR="00A12413">
        <w:t>-2011</w:t>
      </w:r>
      <w:r w:rsidRPr="005C2557">
        <w:t xml:space="preserve">. В целях повышения водонепроницаемости бетона принять водоцементное отношение для бетонной смеси не более 0,4 с применением пластифицирующих добавок. В составе бетона для железобетонных конструкций, в том числе, в составе вяжущего, заполнителей и воды не допускается наличия хлористых солей. </w:t>
      </w:r>
    </w:p>
    <w:p w:rsidR="00830345" w:rsidRPr="005C2557" w:rsidRDefault="00830345" w:rsidP="00811E83">
      <w:pPr>
        <w:ind w:firstLine="720"/>
        <w:jc w:val="both"/>
      </w:pPr>
      <w:r w:rsidRPr="005C2557">
        <w:t xml:space="preserve">Приготовление бетонных смесей и растворов следует производить в обогреваемых бетоносмесительных установках, применяя подогретую воду, оттаянные или подогретые заполнители. Дополнительно, для обеспечения кинетики твердения бетонной смеси и цементнопесчаных растворов, с получением нормативных показателей механической прочности, рекомендуется в бетонную смесь или раствор добавлять противоморозные добавки, обеспечивающие сохраняемость и твердение бетонных смесей при отрицательных температурах наружного воздуха. </w:t>
      </w:r>
    </w:p>
    <w:p w:rsidR="00830345" w:rsidRDefault="00830345" w:rsidP="00811E83">
      <w:pPr>
        <w:ind w:firstLine="709"/>
        <w:jc w:val="both"/>
      </w:pPr>
      <w:r w:rsidRPr="005C2557">
        <w:t>Марку портландцемента для бетонных смесей и цементно-песчаных растворов применять не ниже ПЦ 400. Подбор состава бетона с комплексной противоморозной добавкой производить в лабораторных условиях с учетом требований ГОСТ 27006</w:t>
      </w:r>
      <w:r w:rsidR="00EE6DD8">
        <w:t>-2019</w:t>
      </w:r>
      <w:r w:rsidRPr="005C2557">
        <w:t>.</w:t>
      </w:r>
    </w:p>
    <w:p w:rsidR="00830345" w:rsidRDefault="00830345" w:rsidP="00811E83">
      <w:pPr>
        <w:jc w:val="both"/>
      </w:pPr>
    </w:p>
    <w:p w:rsidR="00830345" w:rsidRDefault="00830345" w:rsidP="00811E83">
      <w:pPr>
        <w:pStyle w:val="21"/>
        <w:keepNext w:val="0"/>
        <w:spacing w:after="240"/>
        <w:jc w:val="both"/>
      </w:pPr>
      <w:bookmarkStart w:id="62" w:name="_Toc155781224"/>
      <w:bookmarkStart w:id="63" w:name="_Toc175236281"/>
      <w:r>
        <w:t>Бетонные и железобетонные конструкции. Арматура для железобетонных конструкций</w:t>
      </w:r>
      <w:bookmarkEnd w:id="62"/>
      <w:bookmarkEnd w:id="63"/>
    </w:p>
    <w:p w:rsidR="00830345" w:rsidRDefault="00830345" w:rsidP="00811E83">
      <w:pPr>
        <w:ind w:firstLine="709"/>
        <w:jc w:val="both"/>
      </w:pPr>
      <w:r w:rsidRPr="005C2557">
        <w:t xml:space="preserve">Армирование железобетонных конструкций принято по расчету и по конструктивным требованиям в соответствии с требованиями СП 63.13330.2018, СП 52-101-2003 и </w:t>
      </w:r>
      <w:r w:rsidR="00381F78">
        <w:t xml:space="preserve">методического пособия к СП </w:t>
      </w:r>
      <w:r w:rsidR="00381F78" w:rsidRPr="005C2557">
        <w:t xml:space="preserve">63.13330.2018 </w:t>
      </w:r>
      <w:r w:rsidRPr="005C2557">
        <w:t>«</w:t>
      </w:r>
      <w:r w:rsidR="00381F78">
        <w:t>Расчет железобетонных конструкций без предварительно напряженной арматуры</w:t>
      </w:r>
      <w:r w:rsidRPr="005C2557">
        <w:t xml:space="preserve">». В качестве ненапрягаемой продольной и поперечной арматуры железобетонных конструкций применять преимущественно </w:t>
      </w:r>
      <w:r w:rsidRPr="005C2557">
        <w:lastRenderedPageBreak/>
        <w:t>стержневую арматуру периодического профиля класса А400 (А-III) по ГОСТ 34028</w:t>
      </w:r>
      <w:r w:rsidR="00803DEC">
        <w:t>-2016</w:t>
      </w:r>
      <w:r w:rsidRPr="005C2557">
        <w:t>. Гладкая стержневая арматура класса А240 по ГОСТ 34028</w:t>
      </w:r>
      <w:r w:rsidR="00803DEC">
        <w:t>-2016</w:t>
      </w:r>
      <w:r w:rsidRPr="005C2557">
        <w:t xml:space="preserve"> применяется для монтажной и конструктивной арматуры. Арматурная проволока периодического профиля Вр1 по </w:t>
      </w:r>
      <w:r w:rsidR="009601DD">
        <w:br/>
      </w:r>
      <w:r w:rsidRPr="005C2557">
        <w:t>ГОСТ 6727</w:t>
      </w:r>
      <w:r w:rsidR="00A804B1">
        <w:t>-80</w:t>
      </w:r>
      <w:r w:rsidRPr="005C2557">
        <w:t xml:space="preserve"> применяется для конструктивной арматуры бетонных покрытий.</w:t>
      </w:r>
    </w:p>
    <w:p w:rsidR="00830345" w:rsidRDefault="00830345" w:rsidP="00811E83">
      <w:pPr>
        <w:rPr>
          <w:rFonts w:ascii="Arial" w:hAnsi="Arial"/>
          <w:b/>
          <w:kern w:val="28"/>
          <w:sz w:val="28"/>
        </w:rPr>
      </w:pPr>
      <w:bookmarkStart w:id="64" w:name="_Toc155781225"/>
      <w:r>
        <w:br w:type="page"/>
      </w:r>
    </w:p>
    <w:p w:rsidR="00830345" w:rsidRDefault="00830345" w:rsidP="00811E83">
      <w:pPr>
        <w:pStyle w:val="10"/>
        <w:keepNext w:val="0"/>
        <w:spacing w:before="0" w:after="240"/>
        <w:ind w:right="709"/>
        <w:jc w:val="both"/>
      </w:pPr>
      <w:bookmarkStart w:id="65" w:name="_Toc175236282"/>
      <w:r>
        <w:lastRenderedPageBreak/>
        <w:t>Описание и обоснование технических решений, обеспечивающих необходимую прочность, устойчивость, пространственную неизменяемость зданий и сооружений объекта капитального строительства в целом, а также их отдельных конструктивных элементов, узлов, деталей в процессе изготовления, перевозки, строительства, реконструкции, капитального ремонта и эксплуатации объекта капитального строительства</w:t>
      </w:r>
      <w:bookmarkEnd w:id="64"/>
      <w:bookmarkEnd w:id="65"/>
    </w:p>
    <w:p w:rsidR="00830345" w:rsidRDefault="00830345" w:rsidP="00811E83">
      <w:pPr>
        <w:ind w:firstLine="709"/>
        <w:jc w:val="both"/>
      </w:pPr>
      <w:r>
        <w:t>На проектируемом объекте находятся следующие сооружения, описанные в данном томе</w:t>
      </w:r>
      <w:r w:rsidR="007C1D85">
        <w:t>:</w:t>
      </w:r>
    </w:p>
    <w:p w:rsidR="00830345" w:rsidRDefault="00830345" w:rsidP="00C97153">
      <w:pPr>
        <w:ind w:firstLine="709"/>
        <w:jc w:val="both"/>
      </w:pPr>
      <w:r>
        <w:t>- Эстакада инженерных сетей;</w:t>
      </w:r>
    </w:p>
    <w:p w:rsidR="00830345" w:rsidRDefault="00830345" w:rsidP="00C97153">
      <w:pPr>
        <w:ind w:firstLine="709"/>
        <w:jc w:val="both"/>
      </w:pPr>
      <w:r>
        <w:t>- Блок арматурный;</w:t>
      </w:r>
    </w:p>
    <w:p w:rsidR="00830345" w:rsidRDefault="00830345" w:rsidP="00C97153">
      <w:pPr>
        <w:ind w:firstLine="709"/>
        <w:jc w:val="both"/>
      </w:pPr>
      <w:r>
        <w:t>- Амбар с горизонтальным факельным устройством.</w:t>
      </w:r>
    </w:p>
    <w:p w:rsidR="00830345" w:rsidRDefault="00830345" w:rsidP="00811E83">
      <w:pPr>
        <w:ind w:firstLine="709"/>
        <w:jc w:val="both"/>
      </w:pPr>
      <w:r w:rsidRPr="00F40BB8">
        <w:t>Горизонтальное факельное устройство, Блок арматурный скважины являются об</w:t>
      </w:r>
      <w:r w:rsidR="00F9782D">
        <w:t>орудованием, устанавливаемым не</w:t>
      </w:r>
      <w:r w:rsidRPr="00F40BB8">
        <w:t>посредственно на свайный фундамент со стальным ростверком, сваи предусмотрены в составе эстакады инженерных сетей.</w:t>
      </w:r>
    </w:p>
    <w:p w:rsidR="00830345" w:rsidRDefault="00830345" w:rsidP="00811E83">
      <w:pPr>
        <w:jc w:val="both"/>
      </w:pPr>
    </w:p>
    <w:p w:rsidR="00830345" w:rsidRDefault="00830345" w:rsidP="00811E83">
      <w:pPr>
        <w:pStyle w:val="21"/>
        <w:keepNext w:val="0"/>
        <w:spacing w:after="240"/>
        <w:jc w:val="both"/>
      </w:pPr>
      <w:bookmarkStart w:id="66" w:name="_Toc155781226"/>
      <w:bookmarkStart w:id="67" w:name="_Toc175236283"/>
      <w:r>
        <w:t>Площадка приустьевая</w:t>
      </w:r>
      <w:bookmarkEnd w:id="66"/>
      <w:bookmarkEnd w:id="67"/>
    </w:p>
    <w:p w:rsidR="00830345" w:rsidRPr="009C0A16" w:rsidRDefault="00830345" w:rsidP="00811E83">
      <w:pPr>
        <w:ind w:firstLine="709"/>
        <w:jc w:val="both"/>
      </w:pPr>
      <w:r w:rsidRPr="009C0A16">
        <w:t xml:space="preserve">Площадка приустьевая - передвижная металлическая площадка с просечно-вытяжным настилом, выполненная на салазках, предусматривается для обслуживания фонтанной арматуры, устанавливается возле каждой скважины. </w:t>
      </w:r>
    </w:p>
    <w:p w:rsidR="00830345" w:rsidRPr="009C0A16" w:rsidRDefault="00830345" w:rsidP="00811E83">
      <w:pPr>
        <w:jc w:val="both"/>
      </w:pPr>
      <w:r w:rsidRPr="009C0A16">
        <w:t>Для обслуживания оборудования, арматуры и средств телемеханики, при необходимости, также предусмотрены площадки металлические с просечно-вытяжным настилом, для исключения скопления снега.</w:t>
      </w:r>
    </w:p>
    <w:p w:rsidR="00830345" w:rsidRPr="009C0A16" w:rsidRDefault="00830345" w:rsidP="00811E83">
      <w:pPr>
        <w:ind w:firstLine="720"/>
        <w:jc w:val="both"/>
      </w:pPr>
      <w:r w:rsidRPr="009C0A16">
        <w:t>Конструктивные решения площадок, лестничных маршей и ограждений приняты с учетом требований Федеральных норм и правил в области промышленной безопасности "Правила безопасности в нефтяной и газовой промышленности". Предусматривается перильное ограждение площадок обслуживания высотой 1250 мм, лестничные марши шириной не менее 1 м, ограждение лестничных маршей высотой 1 м.</w:t>
      </w:r>
    </w:p>
    <w:p w:rsidR="00830345" w:rsidRPr="00E3416C" w:rsidRDefault="00830345" w:rsidP="00811E83">
      <w:pPr>
        <w:ind w:firstLine="709"/>
        <w:jc w:val="both"/>
        <w:rPr>
          <w:szCs w:val="24"/>
        </w:rPr>
      </w:pPr>
      <w:r w:rsidRPr="009C0A16">
        <w:t>Площадки выполнены из стальных труб по ГОСТ 10704-91, швеллеров 16У, 14П по ГОСТ 8240-97</w:t>
      </w:r>
      <w:r w:rsidRPr="002762B2">
        <w:t xml:space="preserve"> сталь С345-5 ГОСТ 27772-2021</w:t>
      </w:r>
      <w:r w:rsidRPr="009C0A16">
        <w:t>, уголков 50х5, 75х5 по ГОСТ 8509-93</w:t>
      </w:r>
      <w:r w:rsidRPr="002762B2">
        <w:t xml:space="preserve"> сталь С345-5 ГОСТ 27772-2021</w:t>
      </w:r>
      <w:r w:rsidRPr="009C0A16">
        <w:t xml:space="preserve">, листовой стали </w:t>
      </w:r>
      <w:r w:rsidRPr="00E3416C">
        <w:rPr>
          <w:szCs w:val="24"/>
        </w:rPr>
        <w:t xml:space="preserve">по ГОСТ 19903-2015 сталь С345-5 </w:t>
      </w:r>
      <w:r w:rsidR="00B13A46" w:rsidRPr="00E3416C">
        <w:rPr>
          <w:szCs w:val="24"/>
        </w:rPr>
        <w:br/>
      </w:r>
      <w:r w:rsidRPr="00E3416C">
        <w:rPr>
          <w:szCs w:val="24"/>
        </w:rPr>
        <w:t xml:space="preserve">ГОСТ 27772-2021 и настила - из просечно-вытяжной стали по </w:t>
      </w:r>
      <w:r w:rsidR="00E3416C" w:rsidRPr="00E3416C">
        <w:rPr>
          <w:color w:val="040C28"/>
          <w:szCs w:val="24"/>
        </w:rPr>
        <w:t>ТУ 36.26.11-5-89</w:t>
      </w:r>
      <w:r w:rsidRPr="00E3416C">
        <w:rPr>
          <w:szCs w:val="24"/>
        </w:rPr>
        <w:t xml:space="preserve"> сталь С345-5 ГОСТ 27772-2021.</w:t>
      </w:r>
    </w:p>
    <w:p w:rsidR="00830345" w:rsidRDefault="00830345" w:rsidP="00811E83">
      <w:pPr>
        <w:jc w:val="both"/>
      </w:pPr>
    </w:p>
    <w:p w:rsidR="00830345" w:rsidRDefault="00830345" w:rsidP="00811E83">
      <w:pPr>
        <w:pStyle w:val="21"/>
        <w:keepNext w:val="0"/>
        <w:spacing w:after="240"/>
        <w:jc w:val="both"/>
      </w:pPr>
      <w:bookmarkStart w:id="68" w:name="_Toc155781227"/>
      <w:bookmarkStart w:id="69" w:name="_Toc175236284"/>
      <w:r>
        <w:t>Эстакада инженерных сетей</w:t>
      </w:r>
      <w:bookmarkEnd w:id="68"/>
      <w:bookmarkEnd w:id="69"/>
    </w:p>
    <w:p w:rsidR="00830345" w:rsidRPr="00BA3D95" w:rsidRDefault="00830345" w:rsidP="00811E83">
      <w:pPr>
        <w:ind w:firstLine="709"/>
        <w:jc w:val="both"/>
      </w:pPr>
      <w:r w:rsidRPr="00BA3D95">
        <w:t>Эстакада инженерных сетей предназначена для прокладки технологических трубопроводов, электрических сетей и сетей автоматики.</w:t>
      </w:r>
    </w:p>
    <w:p w:rsidR="00830345" w:rsidRPr="00BA3D95" w:rsidRDefault="00830345" w:rsidP="00811E83">
      <w:pPr>
        <w:ind w:firstLine="709"/>
        <w:jc w:val="both"/>
      </w:pPr>
      <w:r w:rsidRPr="00BA3D95">
        <w:t xml:space="preserve">Основной способ прокладки технологических трубопроводов надземный на металлических траверсах. Балочные траверсы проектируются в металлическом исполнении на </w:t>
      </w:r>
      <w:r>
        <w:t xml:space="preserve">стойках и </w:t>
      </w:r>
      <w:r w:rsidRPr="00BA3D95">
        <w:t>сваях из стальных труб по ГОСТ 10704-91 из прокатных профилей.</w:t>
      </w:r>
    </w:p>
    <w:p w:rsidR="00830345" w:rsidRPr="009C0A16" w:rsidRDefault="00105977" w:rsidP="00811E83">
      <w:pPr>
        <w:ind w:firstLine="709"/>
        <w:jc w:val="both"/>
      </w:pPr>
      <w:r>
        <w:lastRenderedPageBreak/>
        <w:t>Опоры кабельных эстакад - металические стойки (полной заводской готовности), которые устанавливаются на фундаменты через болтовое соединение. Устрйоство эстакад - безригельная кабельная эстакада полной заводской готовности, представляет собой систему закладных стоек высотой от 3 до 8 метров с шагом 6 метров без устройства дополнительного металлического ригеля для крепления кабельных стоек. Крепление электромонтажных профилей выполняется непосредственно к закладным стойкам через 6 метров. Кабель укладывается в лоток толщиной 2</w:t>
      </w:r>
      <w:r w:rsidR="004F6079">
        <w:t>,</w:t>
      </w:r>
      <w:r>
        <w:t>5 мм, способный выдержать проектные нагрузки от постоянных и временных нагрузок</w:t>
      </w:r>
      <w:r w:rsidR="00830345" w:rsidRPr="003B0553">
        <w:t>. Сваи приняты из стальных труб по ГОСТ 10704-91.</w:t>
      </w:r>
    </w:p>
    <w:p w:rsidR="00830345" w:rsidRPr="009C0A16" w:rsidRDefault="00830345" w:rsidP="00811E83">
      <w:pPr>
        <w:ind w:firstLine="720"/>
        <w:jc w:val="both"/>
      </w:pPr>
      <w:r w:rsidRPr="003B0553">
        <w:t>В продольном направлении устойчивость и жесткость конструкции эстакады обеспечивается системой ригелей, в поперечном направлении – стойками и жесткостью узлов.</w:t>
      </w:r>
      <w:r w:rsidRPr="009C0A16">
        <w:t xml:space="preserve"> </w:t>
      </w:r>
    </w:p>
    <w:p w:rsidR="00830345" w:rsidRDefault="00830345" w:rsidP="00811E83">
      <w:pPr>
        <w:ind w:firstLine="720"/>
        <w:jc w:val="both"/>
      </w:pPr>
      <w:r>
        <w:t>Технологическая э</w:t>
      </w:r>
      <w:r w:rsidRPr="005717A4">
        <w:t xml:space="preserve">стакада выполнена из </w:t>
      </w:r>
      <w:r>
        <w:t xml:space="preserve">пролетных строений, </w:t>
      </w:r>
      <w:r w:rsidRPr="005717A4">
        <w:t>стоек, балок</w:t>
      </w:r>
      <w:r>
        <w:t>, траверс</w:t>
      </w:r>
      <w:r w:rsidRPr="005717A4">
        <w:t xml:space="preserve"> и устанавливается на свайный фундамент из стальных труб.</w:t>
      </w:r>
    </w:p>
    <w:p w:rsidR="00830345" w:rsidRDefault="00830345" w:rsidP="00811E83">
      <w:pPr>
        <w:ind w:firstLine="720"/>
        <w:jc w:val="both"/>
      </w:pPr>
      <w:r>
        <w:t xml:space="preserve">Траверсы Т2, Т4 </w:t>
      </w:r>
      <w:r w:rsidRPr="00AE104A">
        <w:t xml:space="preserve">выполнены </w:t>
      </w:r>
      <w:r>
        <w:t xml:space="preserve">из </w:t>
      </w:r>
      <w:r w:rsidRPr="003B0553">
        <w:t>сваренных гнутых замкнутых квадратных профилей</w:t>
      </w:r>
      <w:r w:rsidRPr="00AE104A">
        <w:t xml:space="preserve"> </w:t>
      </w:r>
      <w:r>
        <w:t xml:space="preserve">120х120х5 </w:t>
      </w:r>
      <w:r w:rsidRPr="00AE104A">
        <w:t xml:space="preserve">ГОСТ </w:t>
      </w:r>
      <w:r>
        <w:t>30245-2003 сталь С345-5 ГОСТ 27772-2021.</w:t>
      </w:r>
      <w:r w:rsidRPr="00AE104A">
        <w:t xml:space="preserve"> </w:t>
      </w:r>
      <w:r>
        <w:t xml:space="preserve">Траверсы Т1, Т3, Т6 </w:t>
      </w:r>
      <w:r w:rsidRPr="00AE104A">
        <w:t xml:space="preserve">выполнены </w:t>
      </w:r>
      <w:r>
        <w:t xml:space="preserve">из швеллера 20У ГОСТ 8240-97 сталь С345-5 ГОСТ 27772-2021. Траверсы Т5 </w:t>
      </w:r>
      <w:r w:rsidRPr="00AE104A">
        <w:t xml:space="preserve">выполнены </w:t>
      </w:r>
      <w:r>
        <w:t xml:space="preserve">из швеллера 12У ГОСТ 8240-97 сталь С345-5 ГОСТ 27772-2021. </w:t>
      </w:r>
      <w:r w:rsidRPr="00AE104A">
        <w:t>Свайные фундаменты –</w:t>
      </w:r>
      <w:r>
        <w:t xml:space="preserve"> </w:t>
      </w:r>
      <w:r w:rsidRPr="00AE104A">
        <w:t xml:space="preserve">сваи металлические из труб </w:t>
      </w:r>
      <w:r>
        <w:t>159х6 и</w:t>
      </w:r>
      <w:r w:rsidRPr="00AE104A">
        <w:t xml:space="preserve"> </w:t>
      </w:r>
      <w:r>
        <w:t>219</w:t>
      </w:r>
      <w:r w:rsidRPr="00AE104A">
        <w:t>х</w:t>
      </w:r>
      <w:r>
        <w:t>8</w:t>
      </w:r>
      <w:r w:rsidRPr="00AE104A">
        <w:t xml:space="preserve"> ГОСТ 10704-91 сталь </w:t>
      </w:r>
      <w:r>
        <w:t>345-8-</w:t>
      </w:r>
      <w:r w:rsidRPr="00AE104A">
        <w:t>09Г2С ГОСТ 19281-2014.</w:t>
      </w:r>
    </w:p>
    <w:p w:rsidR="00830345" w:rsidRPr="009C0A16" w:rsidRDefault="00830345" w:rsidP="00811E83">
      <w:pPr>
        <w:ind w:firstLine="720"/>
        <w:jc w:val="both"/>
      </w:pPr>
      <w:r>
        <w:t xml:space="preserve">Балки Б1 </w:t>
      </w:r>
      <w:r w:rsidRPr="00AE104A">
        <w:t xml:space="preserve">выполнены </w:t>
      </w:r>
      <w:r>
        <w:t xml:space="preserve">из </w:t>
      </w:r>
      <w:r w:rsidRPr="003B0553">
        <w:t>сваренных гнутых замкнутых квадратных профилей</w:t>
      </w:r>
      <w:r w:rsidRPr="00AE104A">
        <w:t xml:space="preserve"> </w:t>
      </w:r>
      <w:r>
        <w:t xml:space="preserve">120х120х5 </w:t>
      </w:r>
      <w:r w:rsidRPr="00AE104A">
        <w:t xml:space="preserve">ГОСТ </w:t>
      </w:r>
      <w:r>
        <w:t>30245-2003 сталь С345-5 ГОСТ 27772-2021</w:t>
      </w:r>
      <w:r w:rsidRPr="009C0A16">
        <w:t>.</w:t>
      </w:r>
    </w:p>
    <w:p w:rsidR="00830345" w:rsidRPr="009C0A16" w:rsidRDefault="00830345" w:rsidP="00811E83">
      <w:pPr>
        <w:jc w:val="both"/>
      </w:pPr>
      <w:r w:rsidRPr="009C0A16">
        <w:t>Стойки</w:t>
      </w:r>
      <w:r>
        <w:t xml:space="preserve"> электрические</w:t>
      </w:r>
      <w:r w:rsidRPr="009C0A16">
        <w:t xml:space="preserve"> приняты из </w:t>
      </w:r>
      <w:r w:rsidRPr="003B0553">
        <w:t>сваренных гнутых замкнутых квадратных профилей</w:t>
      </w:r>
      <w:r w:rsidRPr="00AE104A">
        <w:t xml:space="preserve"> </w:t>
      </w:r>
      <w:r>
        <w:t xml:space="preserve">160х160х5 </w:t>
      </w:r>
      <w:r w:rsidRPr="00AE104A">
        <w:t xml:space="preserve">ГОСТ </w:t>
      </w:r>
      <w:r>
        <w:t>30245-2003</w:t>
      </w:r>
      <w:r w:rsidRPr="009C0A16">
        <w:t xml:space="preserve"> сталь С345-5 ГОСТ 27772-20</w:t>
      </w:r>
      <w:r>
        <w:t>21</w:t>
      </w:r>
      <w:r w:rsidRPr="009C0A16">
        <w:t xml:space="preserve"> с заглушкой из листовой стали по ГОСТ 19903-2015.</w:t>
      </w:r>
    </w:p>
    <w:p w:rsidR="00830345" w:rsidRDefault="00830345" w:rsidP="00811E83">
      <w:pPr>
        <w:ind w:firstLine="720"/>
        <w:jc w:val="both"/>
      </w:pPr>
      <w:r>
        <w:t xml:space="preserve">Ригели Рэ1 </w:t>
      </w:r>
      <w:r w:rsidRPr="009C0A16">
        <w:t xml:space="preserve">приняты из </w:t>
      </w:r>
      <w:r w:rsidRPr="003B0553">
        <w:t>сваренных гнутых замкнутых квадратных профилей</w:t>
      </w:r>
      <w:r w:rsidRPr="00AE104A">
        <w:t xml:space="preserve"> </w:t>
      </w:r>
      <w:r>
        <w:t xml:space="preserve">160х160х8 </w:t>
      </w:r>
      <w:r w:rsidRPr="00AE104A">
        <w:t xml:space="preserve">ГОСТ </w:t>
      </w:r>
      <w:r>
        <w:t>30245-2003 сталь С345-5 ГОСТ 27772-2021.</w:t>
      </w:r>
    </w:p>
    <w:p w:rsidR="00830345" w:rsidRPr="009C0A16" w:rsidRDefault="00830345" w:rsidP="00811E83">
      <w:pPr>
        <w:ind w:firstLine="720"/>
        <w:jc w:val="both"/>
      </w:pPr>
      <w:r w:rsidRPr="009C0A16">
        <w:t>Сваи приняты из стальной трубы диаметром 159х</w:t>
      </w:r>
      <w:r>
        <w:t>6</w:t>
      </w:r>
      <w:r w:rsidRPr="009C0A16">
        <w:t xml:space="preserve">, </w:t>
      </w:r>
      <w:r>
        <w:t xml:space="preserve">219х8 ГОСТ 10704-91 сталь </w:t>
      </w:r>
      <w:r w:rsidR="00F67A5E">
        <w:br/>
      </w:r>
      <w:r>
        <w:t>345-8</w:t>
      </w:r>
      <w:r w:rsidRPr="009C0A16">
        <w:t>-09Г2С ГОСТ 19281-2014 с оголовком из листовой стали по ГОСТ 19903-2015</w:t>
      </w:r>
      <w:r>
        <w:t xml:space="preserve"> длина свай принята 10,0 м</w:t>
      </w:r>
      <w:r w:rsidRPr="009C0A16">
        <w:t>.</w:t>
      </w:r>
    </w:p>
    <w:p w:rsidR="00830345" w:rsidRDefault="00830345" w:rsidP="00811E83">
      <w:pPr>
        <w:ind w:firstLine="720"/>
        <w:jc w:val="both"/>
      </w:pPr>
      <w:r>
        <w:t>Стационарные п</w:t>
      </w:r>
      <w:r w:rsidRPr="009C0A16">
        <w:t>лощадки</w:t>
      </w:r>
      <w:r>
        <w:t xml:space="preserve"> обслуживания</w:t>
      </w:r>
      <w:r w:rsidRPr="009C0A16">
        <w:t xml:space="preserve"> выполнены </w:t>
      </w:r>
      <w:r>
        <w:t>и</w:t>
      </w:r>
      <w:r w:rsidRPr="009C0A16">
        <w:t xml:space="preserve">з </w:t>
      </w:r>
      <w:r>
        <w:t>площадок и лестниц по серии 1.450.3-7.97 выпуск 2</w:t>
      </w:r>
      <w:r w:rsidRPr="009C0A16">
        <w:t>.</w:t>
      </w:r>
    </w:p>
    <w:p w:rsidR="00830345" w:rsidRDefault="00BF5840" w:rsidP="00811E83">
      <w:pPr>
        <w:ind w:firstLine="709"/>
        <w:jc w:val="both"/>
      </w:pPr>
      <w:r>
        <w:t>П</w:t>
      </w:r>
      <w:r w:rsidR="00830345" w:rsidRPr="009C0A16">
        <w:t xml:space="preserve">лощадка, лестница, ограждение площадки и ограждения лестницы запроектированы в соответствии с требованиями Приказа Ростехнадзора от 15 декабря 2020 года </w:t>
      </w:r>
      <w:r w:rsidR="004F6079">
        <w:t>№</w:t>
      </w:r>
      <w:r w:rsidR="00830345" w:rsidRPr="009C0A16">
        <w:t xml:space="preserve"> 534 Федеральных норм и правил в области промышленной безопасности </w:t>
      </w:r>
      <w:r w:rsidR="004F6079">
        <w:t>«</w:t>
      </w:r>
      <w:r w:rsidR="00830345" w:rsidRPr="009C0A16">
        <w:t>Федеральная служба по экологическому, технологическому и атомному надзору</w:t>
      </w:r>
      <w:r w:rsidR="004F6079">
        <w:t>»</w:t>
      </w:r>
      <w:r w:rsidR="00830345" w:rsidRPr="009C0A16">
        <w:t xml:space="preserve">. </w:t>
      </w:r>
    </w:p>
    <w:p w:rsidR="00830345" w:rsidRDefault="00830345" w:rsidP="00811E83">
      <w:pPr>
        <w:pStyle w:val="21"/>
        <w:keepNext w:val="0"/>
        <w:spacing w:after="240"/>
        <w:jc w:val="both"/>
      </w:pPr>
      <w:bookmarkStart w:id="70" w:name="_Toc155781228"/>
      <w:bookmarkStart w:id="71" w:name="_Toc175236285"/>
      <w:r>
        <w:t>Амбар с горизонтальным факельным устройством</w:t>
      </w:r>
      <w:bookmarkEnd w:id="70"/>
      <w:bookmarkEnd w:id="71"/>
    </w:p>
    <w:p w:rsidR="00830345" w:rsidRPr="009C0A16" w:rsidRDefault="00830345" w:rsidP="00811E83">
      <w:pPr>
        <w:ind w:firstLine="709"/>
        <w:jc w:val="both"/>
      </w:pPr>
      <w:r w:rsidRPr="009C0A16">
        <w:t xml:space="preserve">Амбар с горизонтальным факельным устройством представляет собой сооружение размерами в плане </w:t>
      </w:r>
      <w:r>
        <w:t xml:space="preserve">18 </w:t>
      </w:r>
      <w:r w:rsidRPr="009C0A16">
        <w:t xml:space="preserve">м х </w:t>
      </w:r>
      <w:r>
        <w:t xml:space="preserve">32,75 </w:t>
      </w:r>
      <w:r w:rsidRPr="009C0A16">
        <w:t xml:space="preserve">м с обвалованием высотой вала не менее </w:t>
      </w:r>
      <w:r>
        <w:t>3</w:t>
      </w:r>
      <w:r w:rsidRPr="009C0A16">
        <w:t>,</w:t>
      </w:r>
      <w:r>
        <w:t xml:space="preserve">0 </w:t>
      </w:r>
      <w:r w:rsidRPr="009C0A16">
        <w:t xml:space="preserve">м из грунта, в котором располагается горизонтальное факельное устройство с дистанционным розжигом и управлением. Факельное устройство располагается на расстоянии не менее 100 м от устья ближайшей скважины. </w:t>
      </w:r>
    </w:p>
    <w:p w:rsidR="00830345" w:rsidRPr="009C0A16" w:rsidRDefault="00830345" w:rsidP="00811E83">
      <w:pPr>
        <w:ind w:firstLine="709"/>
        <w:jc w:val="both"/>
      </w:pPr>
      <w:r w:rsidRPr="009C0A16">
        <w:t>Для подключения технологических трубопроводов и электротехнических коммуникаций предусматриваются отдельно стоящие стойки</w:t>
      </w:r>
      <w:r>
        <w:t xml:space="preserve"> и траверсы</w:t>
      </w:r>
      <w:r w:rsidRPr="009C0A16">
        <w:t>. Между стойками электротехнической эста</w:t>
      </w:r>
      <w:r>
        <w:t>кады устанавливаются ригели</w:t>
      </w:r>
      <w:r w:rsidRPr="009C0A16">
        <w:t xml:space="preserve">, к которым крепятся кабельные конструкции. </w:t>
      </w:r>
      <w:r>
        <w:t>Траверсы</w:t>
      </w:r>
      <w:r w:rsidRPr="009C0A16">
        <w:t xml:space="preserve"> и стойки опираются на свайные фундаменты.</w:t>
      </w:r>
    </w:p>
    <w:p w:rsidR="00830345" w:rsidRPr="009C0A16" w:rsidRDefault="00830345" w:rsidP="00811E83">
      <w:pPr>
        <w:ind w:firstLine="709"/>
        <w:jc w:val="both"/>
      </w:pPr>
      <w:r w:rsidRPr="009C0A16">
        <w:lastRenderedPageBreak/>
        <w:t xml:space="preserve">Обвалование выполняется из грунта с послойным трамбованием. Покрытие дна и внутренних откосов амбара предусмотрено </w:t>
      </w:r>
      <w:r>
        <w:t>из песка</w:t>
      </w:r>
      <w:r w:rsidRPr="009C0A16">
        <w:t xml:space="preserve">. </w:t>
      </w:r>
    </w:p>
    <w:p w:rsidR="00830345" w:rsidRPr="009871C2" w:rsidRDefault="00830345" w:rsidP="00811E83">
      <w:pPr>
        <w:ind w:firstLine="709"/>
        <w:jc w:val="both"/>
      </w:pPr>
      <w:r w:rsidRPr="009C0A16">
        <w:t xml:space="preserve">В основании укладывается </w:t>
      </w:r>
      <w:r>
        <w:t>полотно нетканое иглопробивное 450 г/м</w:t>
      </w:r>
      <w:r w:rsidRPr="001342A9">
        <w:rPr>
          <w:vertAlign w:val="superscript"/>
        </w:rPr>
        <w:t>2</w:t>
      </w:r>
      <w:r w:rsidRPr="009C0A16">
        <w:t>, выполняюще</w:t>
      </w:r>
      <w:r>
        <w:t>е</w:t>
      </w:r>
      <w:r w:rsidRPr="009C0A16">
        <w:t xml:space="preserve"> роль те</w:t>
      </w:r>
      <w:r w:rsidRPr="009871C2">
        <w:t>плоизоляции.</w:t>
      </w:r>
    </w:p>
    <w:p w:rsidR="00830345" w:rsidRDefault="00830345" w:rsidP="00811E83">
      <w:pPr>
        <w:ind w:firstLine="709"/>
        <w:jc w:val="both"/>
      </w:pPr>
      <w:r w:rsidRPr="009871C2">
        <w:t xml:space="preserve">Под факельное устройство предусмотрен ростверк РМ1 из швеллера 20У </w:t>
      </w:r>
      <w:r w:rsidR="002E2CCA">
        <w:br/>
      </w:r>
      <w:r w:rsidRPr="009871C2">
        <w:t xml:space="preserve">ГОСТ 8240-97 сталь С345-5 ГОСТ 27772-2021, опирающиеся на свайные фундаменты. </w:t>
      </w:r>
      <w:r w:rsidRPr="00221F87">
        <w:t xml:space="preserve">Свайный фундамент представляет собой сваи металлические, выполненные из труб 159х6 по </w:t>
      </w:r>
      <w:r w:rsidR="002E2CCA">
        <w:br/>
      </w:r>
      <w:r w:rsidRPr="00221F87">
        <w:t>ГОСТ 10704-91, сталь 345-8-09Г2С по ГОСТ 19281-2014, длина свай принимается 10,0 м.</w:t>
      </w:r>
    </w:p>
    <w:p w:rsidR="00CD28B9" w:rsidRDefault="00194201" w:rsidP="00811E83">
      <w:pPr>
        <w:pStyle w:val="21"/>
      </w:pPr>
      <w:bookmarkStart w:id="72" w:name="_Toc175236286"/>
      <w:r>
        <w:t>П</w:t>
      </w:r>
      <w:r w:rsidR="00CD28B9" w:rsidRPr="00CD28B9">
        <w:t>рожекторн</w:t>
      </w:r>
      <w:r w:rsidR="00CD28B9">
        <w:t>ая</w:t>
      </w:r>
      <w:r w:rsidR="00CD28B9" w:rsidRPr="00CD28B9">
        <w:t xml:space="preserve"> мачт</w:t>
      </w:r>
      <w:r w:rsidR="00CD28B9">
        <w:t>а</w:t>
      </w:r>
      <w:r w:rsidR="00CD28B9" w:rsidRPr="00CD28B9">
        <w:t xml:space="preserve"> ПМС-31,75</w:t>
      </w:r>
      <w:bookmarkEnd w:id="72"/>
    </w:p>
    <w:p w:rsidR="00CD28B9" w:rsidRDefault="00CD28B9" w:rsidP="00811E83">
      <w:pPr>
        <w:jc w:val="both"/>
      </w:pPr>
    </w:p>
    <w:p w:rsidR="00194201" w:rsidRDefault="00194201" w:rsidP="00811E83">
      <w:pPr>
        <w:ind w:firstLine="709"/>
        <w:jc w:val="both"/>
      </w:pPr>
      <w:r w:rsidRPr="00194201">
        <w:t xml:space="preserve">Прожекторные мачты ПМС-24,0 высотой 24,0 м, изготавливаемая по серии </w:t>
      </w:r>
      <w:r w:rsidR="00A55CB8">
        <w:br/>
      </w:r>
      <w:r w:rsidRPr="00194201">
        <w:t>3.407.9-172. Мачта устанавливается на ростверки швеллеров 24У по ГОСТ 8240-97 и крепится к ним с помощью шпилек 3.М42х250 по ГОСТ 24379.1-2012. Ростверки устанавливаются на свайное основание из металлических труб.</w:t>
      </w:r>
    </w:p>
    <w:p w:rsidR="006054FE" w:rsidRDefault="006054FE" w:rsidP="00811E83">
      <w:pPr>
        <w:pStyle w:val="21"/>
      </w:pPr>
      <w:bookmarkStart w:id="73" w:name="_Toc175236287"/>
      <w:r>
        <w:t>Блок БЭЛП</w:t>
      </w:r>
      <w:bookmarkEnd w:id="73"/>
    </w:p>
    <w:p w:rsidR="006054FE" w:rsidRDefault="006054FE" w:rsidP="00811E83">
      <w:pPr>
        <w:pStyle w:val="NGP1"/>
        <w:spacing w:line="240" w:lineRule="auto"/>
      </w:pPr>
    </w:p>
    <w:p w:rsidR="00CD28B9" w:rsidRDefault="006054FE" w:rsidP="00D93537">
      <w:pPr>
        <w:pStyle w:val="NGP1"/>
        <w:spacing w:line="240" w:lineRule="auto"/>
        <w:ind w:right="0"/>
      </w:pPr>
      <w:r w:rsidRPr="006054FE">
        <w:t xml:space="preserve">Блок </w:t>
      </w:r>
      <w:r w:rsidR="00242F6E">
        <w:t>БЭЛП</w:t>
      </w:r>
      <w:r w:rsidRPr="006054FE">
        <w:t xml:space="preserve"> в блочном исполнении полной заводской готовности, выполнены по конструкторской документации. Устанавливаются на балки из двутавров 20Б1 по </w:t>
      </w:r>
      <w:r w:rsidR="002E2CCA">
        <w:br/>
      </w:r>
      <w:r w:rsidRPr="006054FE">
        <w:t xml:space="preserve">ГОСТ Р 57837-2017 по свайным фундаментам. </w:t>
      </w:r>
      <w:r w:rsidR="00242F6E" w:rsidRPr="009C0A16">
        <w:t xml:space="preserve">Площадка, лестница, ограждение площадки и ограждения лестницы запроектированы в соответствии с требованиями Приказа Ростехнадзора от 15 декабря 2020 года </w:t>
      </w:r>
      <w:r w:rsidR="004F6079">
        <w:t>№</w:t>
      </w:r>
      <w:r w:rsidR="00242F6E" w:rsidRPr="009C0A16">
        <w:t xml:space="preserve"> 534 Федеральных норм и правил в области промышленной безопасности </w:t>
      </w:r>
      <w:r w:rsidR="001A5DBE">
        <w:t>«</w:t>
      </w:r>
      <w:r w:rsidR="00242F6E" w:rsidRPr="009C0A16">
        <w:t>Федеральная служба по экологическому, технологическому и ато</w:t>
      </w:r>
      <w:r w:rsidR="00F01EC7">
        <w:t>мному надзору</w:t>
      </w:r>
      <w:r w:rsidR="001A5DBE">
        <w:t>»</w:t>
      </w:r>
      <w:r w:rsidR="00F01EC7">
        <w:t>.</w:t>
      </w:r>
    </w:p>
    <w:p w:rsidR="00830345" w:rsidRDefault="00830345" w:rsidP="00D93537">
      <w:pPr>
        <w:jc w:val="both"/>
      </w:pPr>
      <w:r>
        <w:br w:type="page"/>
      </w:r>
    </w:p>
    <w:p w:rsidR="00830345" w:rsidRDefault="00830345" w:rsidP="00811E83">
      <w:pPr>
        <w:pStyle w:val="10"/>
        <w:keepNext w:val="0"/>
        <w:spacing w:before="0" w:after="240"/>
        <w:ind w:right="709"/>
        <w:jc w:val="both"/>
      </w:pPr>
      <w:bookmarkStart w:id="74" w:name="_Toc155781229"/>
      <w:bookmarkStart w:id="75" w:name="_Toc175236288"/>
      <w:r>
        <w:lastRenderedPageBreak/>
        <w:t>Описание конструктивных и технических решений подземной части объекта капитального строительства</w:t>
      </w:r>
      <w:bookmarkEnd w:id="74"/>
      <w:bookmarkEnd w:id="75"/>
    </w:p>
    <w:p w:rsidR="00830345" w:rsidRPr="009C0A16" w:rsidRDefault="00830345" w:rsidP="00697D3A">
      <w:pPr>
        <w:pStyle w:val="NGP1"/>
        <w:spacing w:line="240" w:lineRule="auto"/>
        <w:ind w:right="0"/>
      </w:pPr>
      <w:r w:rsidRPr="009C0A16">
        <w:t>Исходя из конструктивных особенностей зданий и сооружений, сосредоточения значительных вертикальных и горизонтальных усилий, учитывая грунтовые условия, принят свайный тип фундаментов.</w:t>
      </w:r>
    </w:p>
    <w:p w:rsidR="00830345" w:rsidRPr="009C0A16" w:rsidRDefault="00830345" w:rsidP="00697D3A">
      <w:pPr>
        <w:pStyle w:val="NGP1"/>
        <w:spacing w:line="240" w:lineRule="auto"/>
        <w:ind w:right="0"/>
      </w:pPr>
      <w:r w:rsidRPr="009C0A16">
        <w:t xml:space="preserve">Под все объекты, согласно инженерно-геологическим изысканиям, проводилось определение несущей способности свай по результатам расчета (под острием и по боковой поверхности свай) с учетом касательных сил морозного пучения. Расчет свай выполняется по </w:t>
      </w:r>
      <w:r w:rsidRPr="009C0A16">
        <w:br/>
        <w:t>СП 25.13330.20</w:t>
      </w:r>
      <w:r>
        <w:t>20</w:t>
      </w:r>
      <w:r w:rsidRPr="009C0A16">
        <w:t xml:space="preserve"> </w:t>
      </w:r>
      <w:r>
        <w:t>с</w:t>
      </w:r>
      <w:r w:rsidRPr="009C0A16">
        <w:t xml:space="preserve"> учетом коэффициента надежности по уровню ответственности сооружения, γn=1,0 для нормального уровня ответственности и γn=1,2 повышенного уровня ответственности.</w:t>
      </w:r>
    </w:p>
    <w:p w:rsidR="00830345" w:rsidRPr="009C0A16" w:rsidRDefault="00830345" w:rsidP="00697D3A">
      <w:pPr>
        <w:pStyle w:val="NGP1"/>
        <w:spacing w:line="240" w:lineRule="auto"/>
        <w:ind w:right="0"/>
      </w:pPr>
      <w:r w:rsidRPr="009C0A16">
        <w:t>На площадке строительства многолетнемерзлые грунты использованы в качестве основания по I принципу, при котором грунты основания следует оставлять в мёрзлом состоянии в течение всего периода строительства и эксплуатации.</w:t>
      </w:r>
      <w:r>
        <w:t xml:space="preserve"> </w:t>
      </w:r>
      <w:r w:rsidRPr="00202784">
        <w:t>В соответствии с выполненными расчётами для обеспечения требуемых температур грунтов в проекте применены СОУ (сезоннодействующие охлаждающие устройства), расположение СОУ см</w:t>
      </w:r>
      <w:r>
        <w:t>отри</w:t>
      </w:r>
      <w:r w:rsidRPr="00202784">
        <w:t xml:space="preserve"> графическую часть тома 4.3.</w:t>
      </w:r>
    </w:p>
    <w:p w:rsidR="00830345" w:rsidRPr="009C0A16" w:rsidRDefault="00830345" w:rsidP="00697D3A">
      <w:pPr>
        <w:ind w:firstLine="709"/>
        <w:jc w:val="both"/>
      </w:pPr>
      <w:r w:rsidRPr="009C0A16">
        <w:t>В качестве свай используются трубы стальных бесшовных по ГОСТ 10704-91 из стали 345-</w:t>
      </w:r>
      <w:r>
        <w:t>8</w:t>
      </w:r>
      <w:r w:rsidRPr="009C0A16">
        <w:t>-09Г2С по ГОСТ 19281-2014 с объёмной термообработкой и диаметрами 159х</w:t>
      </w:r>
      <w:r>
        <w:t>6</w:t>
      </w:r>
      <w:r w:rsidRPr="009C0A16">
        <w:t xml:space="preserve">, </w:t>
      </w:r>
      <w:r>
        <w:t>219</w:t>
      </w:r>
      <w:r w:rsidRPr="009C0A16">
        <w:t xml:space="preserve">х8. </w:t>
      </w:r>
    </w:p>
    <w:p w:rsidR="00830345" w:rsidRPr="009C0A16" w:rsidRDefault="00830345" w:rsidP="00697D3A">
      <w:pPr>
        <w:pStyle w:val="NGP1"/>
        <w:spacing w:line="240" w:lineRule="auto"/>
        <w:ind w:right="0"/>
      </w:pPr>
      <w:r w:rsidRPr="009C0A16">
        <w:t xml:space="preserve">Проектной документацией принят буроопускной способ погружения свай. </w:t>
      </w:r>
    </w:p>
    <w:p w:rsidR="00830345" w:rsidRPr="009C0A16" w:rsidRDefault="00830345" w:rsidP="00697D3A">
      <w:pPr>
        <w:pStyle w:val="NGP1"/>
        <w:spacing w:line="240" w:lineRule="auto"/>
        <w:ind w:right="0"/>
      </w:pPr>
      <w:r w:rsidRPr="009C0A16">
        <w:t>В соответствии с п. 6.3.11 СП 25.13330.20</w:t>
      </w:r>
      <w:r>
        <w:t>20</w:t>
      </w:r>
      <w:r w:rsidRPr="009C0A16">
        <w:t xml:space="preserve">, при буроопускном способе погружения сваи погружаются в предварительно пробуренные скважины, диаметр которых превышает (не менее чем на 50 мм) размер наибольшего поперечного сечения свай, заполненные на 1/2 цементно-песчаным раствором, подогретым до температуры плюс 30 </w:t>
      </w:r>
      <w:r w:rsidRPr="009C0A16">
        <w:rPr>
          <w:vertAlign w:val="superscript"/>
        </w:rPr>
        <w:t>о</w:t>
      </w:r>
      <w:r w:rsidRPr="009C0A16">
        <w:t>С. После установки и выверки внутренние полости свай заполняются цементно-песчаной смесью состава 1/5, с соблюдением следующих условий:</w:t>
      </w:r>
    </w:p>
    <w:p w:rsidR="00830345" w:rsidRPr="009C0A16" w:rsidRDefault="00830345" w:rsidP="00697D3A">
      <w:pPr>
        <w:pStyle w:val="NGP1"/>
        <w:spacing w:line="240" w:lineRule="auto"/>
        <w:ind w:right="0"/>
      </w:pPr>
      <w:r w:rsidRPr="009C0A16">
        <w:t>- конструкция сваи предусмотрена герметичной;</w:t>
      </w:r>
    </w:p>
    <w:p w:rsidR="00830345" w:rsidRPr="009C0A16" w:rsidRDefault="00830345" w:rsidP="00697D3A">
      <w:pPr>
        <w:pStyle w:val="NGP1"/>
        <w:spacing w:line="240" w:lineRule="auto"/>
        <w:ind w:right="0"/>
      </w:pPr>
      <w:r w:rsidRPr="009C0A16">
        <w:t>- качество сварных швов проверяется визуально и ультразвуковым контролем (УЗК) по ГОСТ Р 55724</w:t>
      </w:r>
      <w:r w:rsidR="00CD099E">
        <w:t>-2013</w:t>
      </w:r>
      <w:r w:rsidRPr="009C0A16">
        <w:t xml:space="preserve"> и ГОСТ 23118</w:t>
      </w:r>
      <w:r w:rsidR="00565763">
        <w:t>-2019</w:t>
      </w:r>
      <w:r w:rsidRPr="009C0A16">
        <w:t>;</w:t>
      </w:r>
    </w:p>
    <w:p w:rsidR="00830345" w:rsidRPr="009C0A16" w:rsidRDefault="00830345" w:rsidP="00697D3A">
      <w:pPr>
        <w:pStyle w:val="NGP1"/>
        <w:spacing w:line="240" w:lineRule="auto"/>
        <w:ind w:right="0"/>
      </w:pPr>
      <w:r w:rsidRPr="009C0A16">
        <w:t>- не допускается наличие в свае посторонних предметов, воды, снега и льда;</w:t>
      </w:r>
    </w:p>
    <w:p w:rsidR="00830345" w:rsidRPr="009C0A16" w:rsidRDefault="00830345" w:rsidP="00697D3A">
      <w:pPr>
        <w:pStyle w:val="NGP1"/>
        <w:spacing w:line="240" w:lineRule="auto"/>
        <w:ind w:right="0"/>
      </w:pPr>
      <w:r w:rsidRPr="009C0A16">
        <w:t>- обеспечиваться 100</w:t>
      </w:r>
      <w:r w:rsidR="00D547FD">
        <w:t xml:space="preserve"> </w:t>
      </w:r>
      <w:r w:rsidRPr="009C0A16">
        <w:t>% заполнение внутреннего пространства сваи с учетом самоуплотнения ЦПС;</w:t>
      </w:r>
    </w:p>
    <w:p w:rsidR="00830345" w:rsidRPr="009C0A16" w:rsidRDefault="00830345" w:rsidP="00697D3A">
      <w:pPr>
        <w:pStyle w:val="NGP1"/>
        <w:spacing w:line="240" w:lineRule="auto"/>
        <w:ind w:right="0"/>
      </w:pPr>
      <w:r w:rsidRPr="009C0A16">
        <w:t>- при производстве работ предусматриваются мероприятия по исключению попадания воды и снега в сухую ЦПС данные мероприятия должны отражены в ППР;</w:t>
      </w:r>
    </w:p>
    <w:p w:rsidR="00830345" w:rsidRPr="009C0A16" w:rsidRDefault="00830345" w:rsidP="00697D3A">
      <w:pPr>
        <w:pStyle w:val="NGP1"/>
        <w:spacing w:line="240" w:lineRule="auto"/>
        <w:ind w:right="0"/>
      </w:pPr>
      <w:r w:rsidRPr="009C0A16">
        <w:t>- для приготовления сухой ЦПС с целью исключения коррозии изнутри используется портландцемент общестроительного назначения без минеральных добавок и непучинистый незасоленный песок;</w:t>
      </w:r>
    </w:p>
    <w:p w:rsidR="00830345" w:rsidRPr="009C0A16" w:rsidRDefault="00830345" w:rsidP="00697D3A">
      <w:pPr>
        <w:pStyle w:val="NGP1"/>
        <w:spacing w:line="240" w:lineRule="auto"/>
        <w:ind w:right="0"/>
      </w:pPr>
      <w:r w:rsidRPr="009C0A16">
        <w:t xml:space="preserve">- допустимый уровень влажности сухой ЦПС должен соответствовать </w:t>
      </w:r>
      <w:r w:rsidR="008E3D84">
        <w:br/>
      </w:r>
      <w:r w:rsidRPr="009C0A16">
        <w:t>ГОСТ 31357</w:t>
      </w:r>
      <w:r w:rsidR="008E3D84">
        <w:t>-2007</w:t>
      </w:r>
      <w:r w:rsidRPr="009C0A16">
        <w:t>.</w:t>
      </w:r>
    </w:p>
    <w:p w:rsidR="00830345" w:rsidRPr="009C0A16" w:rsidRDefault="00830345" w:rsidP="00697D3A">
      <w:pPr>
        <w:pStyle w:val="NGP1"/>
        <w:spacing w:line="240" w:lineRule="auto"/>
        <w:ind w:right="0"/>
      </w:pPr>
      <w:r w:rsidRPr="009C0A16">
        <w:t xml:space="preserve">Погружение производится в холодный период, чтобы обеспечить минимальное растепление и оттаивание слоя скважины при бурении скважины и погружении сваи. </w:t>
      </w:r>
    </w:p>
    <w:p w:rsidR="00830345" w:rsidRPr="009C0A16" w:rsidRDefault="00830345" w:rsidP="00697D3A">
      <w:pPr>
        <w:ind w:firstLine="709"/>
        <w:jc w:val="both"/>
      </w:pPr>
      <w:r w:rsidRPr="009C0A16">
        <w:t>Нагружение буроопускных свай необходимо производить только после полного замерзания раствора и восстановления расчетных отрицатель</w:t>
      </w:r>
      <w:r w:rsidRPr="009C0A16">
        <w:rPr>
          <w:noProof/>
        </w:rPr>
        <mc:AlternateContent>
          <mc:Choice Requires="wps">
            <w:drawing>
              <wp:anchor distT="0" distB="0" distL="114300" distR="114300" simplePos="0" relativeHeight="251660288" behindDoc="0" locked="0" layoutInCell="0" allowOverlap="1">
                <wp:simplePos x="0" y="0"/>
                <wp:positionH relativeFrom="page">
                  <wp:posOffset>720090</wp:posOffset>
                </wp:positionH>
                <wp:positionV relativeFrom="page">
                  <wp:posOffset>9973310</wp:posOffset>
                </wp:positionV>
                <wp:extent cx="6659880" cy="539750"/>
                <wp:effectExtent l="0" t="635" r="1905" b="2540"/>
                <wp:wrapNone/>
                <wp:docPr id="10" name="Надпись 10" descr="&lt;a77x7_template_settings foot_height=&quot;21&quot; file=&quot;А4КЛ Форма 6 - наложение.docx&quot; type=&quot;design_element&quot; left=&quot;56.7&quot; top=&quot;785.3&quot; placement=&quot;page&quot; /&g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tbl>
                            <w:tblPr>
                              <w:tblW w:w="0" w:type="auto"/>
                              <w:jc w:val="center"/>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6237"/>
                              <w:gridCol w:w="567"/>
                            </w:tblGrid>
                            <w:tr w:rsidR="007C4102" w:rsidRPr="0094147F" w:rsidTr="00CD28B9">
                              <w:trPr>
                                <w:cantSplit/>
                                <w:trHeight w:hRule="exact" w:val="284"/>
                                <w:jc w:val="center"/>
                              </w:trPr>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851" w:type="dxa"/>
                                  <w:vAlign w:val="center"/>
                                </w:tcPr>
                                <w:p w:rsidR="007C4102" w:rsidRPr="0094147F" w:rsidRDefault="007C4102" w:rsidP="00CD28B9">
                                  <w:pPr>
                                    <w:pStyle w:val="ngp25"/>
                                  </w:pPr>
                                  <w:r>
                                    <w:rPr>
                                      <w:lang w:val="en-US"/>
                                    </w:rPr>
                                    <w:t xml:space="preserve"> </w:t>
                                  </w:r>
                                </w:p>
                              </w:tc>
                              <w:tc>
                                <w:tcPr>
                                  <w:tcW w:w="567" w:type="dxa"/>
                                  <w:vAlign w:val="center"/>
                                </w:tcPr>
                                <w:p w:rsidR="007C4102" w:rsidRPr="0094147F" w:rsidRDefault="007C4102" w:rsidP="00CD28B9">
                                  <w:pPr>
                                    <w:pStyle w:val="ngp4"/>
                                  </w:pPr>
                                  <w:r>
                                    <w:rPr>
                                      <w:lang w:val="en-US"/>
                                    </w:rPr>
                                    <w:t xml:space="preserve"> </w:t>
                                  </w:r>
                                </w:p>
                              </w:tc>
                              <w:tc>
                                <w:tcPr>
                                  <w:tcW w:w="6237" w:type="dxa"/>
                                  <w:vMerge w:val="restart"/>
                                  <w:noWrap/>
                                  <w:vAlign w:val="center"/>
                                </w:tcPr>
                                <w:p w:rsidR="007C4102" w:rsidRPr="008E66FA" w:rsidRDefault="007C4102" w:rsidP="00CD28B9">
                                  <w:pPr>
                                    <w:pStyle w:val="ngp7"/>
                                  </w:pPr>
                                  <w:r w:rsidRPr="008E66FA">
                                    <w:t xml:space="preserve">     </w:t>
                                  </w:r>
                                </w:p>
                              </w:tc>
                              <w:tc>
                                <w:tcPr>
                                  <w:tcW w:w="567" w:type="dxa"/>
                                  <w:vAlign w:val="center"/>
                                </w:tcPr>
                                <w:p w:rsidR="007C4102" w:rsidRPr="0094147F" w:rsidRDefault="007C4102" w:rsidP="00CD28B9">
                                  <w:pPr>
                                    <w:pStyle w:val="ngp6"/>
                                  </w:pPr>
                                </w:p>
                              </w:tc>
                            </w:tr>
                            <w:tr w:rsidR="007C4102" w:rsidRPr="0094147F" w:rsidTr="00CD28B9">
                              <w:trPr>
                                <w:cantSplit/>
                                <w:trHeight w:hRule="exact" w:val="284"/>
                                <w:jc w:val="center"/>
                              </w:trPr>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851" w:type="dxa"/>
                                  <w:vAlign w:val="center"/>
                                </w:tcPr>
                                <w:p w:rsidR="007C4102" w:rsidRPr="0094147F" w:rsidRDefault="007C4102" w:rsidP="00CD28B9">
                                  <w:pPr>
                                    <w:pStyle w:val="ngp25"/>
                                  </w:pPr>
                                  <w:r>
                                    <w:rPr>
                                      <w:lang w:val="en-US"/>
                                    </w:rPr>
                                    <w:t xml:space="preserve"> </w:t>
                                  </w:r>
                                </w:p>
                              </w:tc>
                              <w:tc>
                                <w:tcPr>
                                  <w:tcW w:w="567" w:type="dxa"/>
                                  <w:noWrap/>
                                  <w:vAlign w:val="center"/>
                                </w:tcPr>
                                <w:p w:rsidR="007C4102" w:rsidRPr="00DB6970" w:rsidRDefault="007C4102" w:rsidP="00CD28B9">
                                  <w:pPr>
                                    <w:pStyle w:val="ngp4"/>
                                  </w:pPr>
                                  <w:r w:rsidRPr="00DB6970">
                                    <w:t xml:space="preserve"> </w:t>
                                  </w:r>
                                </w:p>
                              </w:tc>
                              <w:tc>
                                <w:tcPr>
                                  <w:tcW w:w="6237" w:type="dxa"/>
                                  <w:vMerge/>
                                </w:tcPr>
                                <w:p w:rsidR="007C4102" w:rsidRPr="0094147F" w:rsidRDefault="007C4102" w:rsidP="00CD28B9"/>
                              </w:tc>
                              <w:tc>
                                <w:tcPr>
                                  <w:tcW w:w="567" w:type="dxa"/>
                                  <w:vMerge w:val="restart"/>
                                  <w:vAlign w:val="center"/>
                                </w:tcPr>
                                <w:p w:rsidR="007C4102" w:rsidRPr="0094147F" w:rsidRDefault="007C4102" w:rsidP="00CD28B9">
                                  <w:pPr>
                                    <w:pStyle w:val="ngp13"/>
                                  </w:pPr>
                                  <w:r>
                                    <w:rPr>
                                      <w:lang w:val="en-US"/>
                                    </w:rPr>
                                    <w:t xml:space="preserve">   </w:t>
                                  </w:r>
                                </w:p>
                              </w:tc>
                            </w:tr>
                            <w:tr w:rsidR="007C4102" w:rsidRPr="0094147F" w:rsidTr="00CD28B9">
                              <w:trPr>
                                <w:cantSplit/>
                                <w:trHeight w:hRule="exact" w:val="284"/>
                                <w:jc w:val="center"/>
                              </w:trPr>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851"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6237" w:type="dxa"/>
                                  <w:vMerge/>
                                </w:tcPr>
                                <w:p w:rsidR="007C4102" w:rsidRPr="0094147F" w:rsidRDefault="007C4102" w:rsidP="00CD28B9"/>
                              </w:tc>
                              <w:tc>
                                <w:tcPr>
                                  <w:tcW w:w="567" w:type="dxa"/>
                                  <w:vMerge/>
                                </w:tcPr>
                                <w:p w:rsidR="007C4102" w:rsidRPr="0094147F" w:rsidRDefault="007C4102" w:rsidP="00CD28B9"/>
                              </w:tc>
                            </w:tr>
                          </w:tbl>
                          <w:p w:rsidR="007C4102" w:rsidRDefault="007C4102" w:rsidP="008303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0" o:spid="_x0000_s1027" type="#_x0000_t202" alt="&lt;a77x7_template_settings foot_height=&quot;21&quot; file=&quot;А4КЛ Форма 6 - наложение.docx&quot; type=&quot;design_element&quot; left=&quot;56.7&quot; top=&quot;785.3&quot; placement=&quot;page&quot; /&gt;" style="position:absolute;left:0;text-align:left;margin-left:56.7pt;margin-top:785.3pt;width:524.4pt;height:42.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y+UYgMAAKUGAAAOAAAAZHJzL2Uyb0RvYy54bWysVc1u5EQQviPxDi0fcvPYnnj8lzirZCaD&#10;VsoC0sI56rHbdgu729vdEzsgJPbOgTOIGw+wBxatBCyv4LwR1W178rMXBPjgKXd1/X31Vc3ps76p&#10;0Q0RknKWWt7CtRBhGc8pK1Pryy+2dmQhqTDLcc0ZSa1bIq1nZx9/dNq1CVnyitc5EQicMJl0bWpV&#10;SrWJ48isIg2WC94SBsqCiwYr+BSlkwvcgfemdpauGzgdF3kreEakhNPNqLTOjP+iIJn6rCgkUahO&#10;LchNmbcw751+O2enOCkFbiuaTWngf5FFgymDoAdXG6ww2gv6gauGZoJLXqhFxhuHFwXNiKkBqvHc&#10;J9W8rHBLTC0AjmwPMMn/z2326c3nAtEcegfwMNxAj4afhzfDr8Nfw7u713ffI63IicwAtaNaneAw&#10;7MNrRZq2xopcA7YKgJeo4FxdV4SWlUqPXu25Oll64y8qaE2ms+EHf/hx+AkNvwzv774b/hjeoADZ&#10;aPgTQv4+vB9+G96C/G54u8h51k/26rad7SERWrJrUpOGMDXpa1LMMVfBIpyteDsFDaPV4ng6hawz&#10;YzvpWlySSeUclepEM6JrZQLAvGwBGtVf8B7QMd2V7RXPvpKI8XWFWUnOheBdRXAOHfG0pfPAdPQj&#10;tZNd94LngCzeK24c9YVoNF2AAAi8A8K3BzaSXqEMDoNgFUcRqDLQrY7jcGXo6uBktm6FVJ8Q3iAt&#10;pJYAthvv+OZKKp0NTuYrOhjjW1rXhvE1e3QAF8cTiA2mWqezMAT+Jnbjy+gy8m1/GVzavrvZ2Ofb&#10;tW8HWy9cbY436/XG+1bH9fykonlOmA4zD5Pn/zOyTmM9jsFhnCSvaa7d6ZSkKHfrWqAbDMO8NY/B&#10;HDT315zHaRgQoJYnJXlL371YxvY2iELb3/orOw7dyHa9+CIOXD/2N9vHJV1RRv57SagDnsQuNNLU&#10;c5/1k+Jc83xYHE4aqmBf1rRJrehwCSeag5csN71VmNaj/AALnf89FtDvudOGsZqkI11Vv+vHdTAP&#10;wo7nt0BhwYFhQEbY9SBUXHxtoQ72ZmrJV3ssiIXq5wzGAK6oWRCzsJsFzDIwTS1loVFcq3EZ71th&#10;Nsc0aIyfw6gU1LBYz9SYxTRgsAtNLdPe1sv24be5df/vcvY3AAAA//8DAFBLAwQUAAYACAAAACEA&#10;2TQiS+AAAAAOAQAADwAAAGRycy9kb3ducmV2LnhtbEyPwU7DMBBE70j8g7VIXFDrJDQuhDhVhYSE&#10;eiPQuxsbJyJeR7GTBr6e7QluM9qn2Zlyt7iezWYMnUcJ6ToBZrDxukMr4eP9ZfUALESFWvUejYRv&#10;E2BXXV+VqtD+jG9mrqNlFIKhUBLaGIeC89C0xqmw9oNBun360alIdrRcj+pM4a7nWZII7lSH9KFV&#10;g3luTfNVT05CjZvj/Ir28BOHMGR3x/10eLRS3t4s+ydg0SzxD4ZLfaoOFXU6+Ql1YD359H5DKIl8&#10;mwhgFyQVWQbsRErkuQBelfz/jOoXAAD//wMAUEsBAi0AFAAGAAgAAAAhALaDOJL+AAAA4QEAABMA&#10;AAAAAAAAAAAAAAAAAAAAAFtDb250ZW50X1R5cGVzXS54bWxQSwECLQAUAAYACAAAACEAOP0h/9YA&#10;AACUAQAACwAAAAAAAAAAAAAAAAAvAQAAX3JlbHMvLnJlbHNQSwECLQAUAAYACAAAACEARZ8vlGID&#10;AAClBgAADgAAAAAAAAAAAAAAAAAuAgAAZHJzL2Uyb0RvYy54bWxQSwECLQAUAAYACAAAACEA2TQi&#10;S+AAAAAOAQAADwAAAAAAAAAAAAAAAAC8BQAAZHJzL2Rvd25yZXYueG1sUEsFBgAAAAAEAAQA8wAA&#10;AMkGAAAAAA==&#10;" o:allowincell="f" filled="f" stroked="f" strokeweight="1.5pt">
                <v:textbox inset="0,0,0,0">
                  <w:txbxContent>
                    <w:tbl>
                      <w:tblPr>
                        <w:tblW w:w="0" w:type="auto"/>
                        <w:jc w:val="center"/>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6237"/>
                        <w:gridCol w:w="567"/>
                      </w:tblGrid>
                      <w:tr w:rsidR="007C4102" w:rsidRPr="0094147F" w:rsidTr="00CD28B9">
                        <w:trPr>
                          <w:cantSplit/>
                          <w:trHeight w:hRule="exact" w:val="284"/>
                          <w:jc w:val="center"/>
                        </w:trPr>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567" w:type="dxa"/>
                            <w:vAlign w:val="center"/>
                          </w:tcPr>
                          <w:p w:rsidR="007C4102" w:rsidRPr="0094147F" w:rsidRDefault="007C4102" w:rsidP="00CD28B9">
                            <w:pPr>
                              <w:pStyle w:val="ngp3"/>
                            </w:pPr>
                            <w:r>
                              <w:rPr>
                                <w:lang w:val="en-US"/>
                              </w:rPr>
                              <w:t xml:space="preserve"> </w:t>
                            </w:r>
                          </w:p>
                        </w:tc>
                        <w:tc>
                          <w:tcPr>
                            <w:tcW w:w="851" w:type="dxa"/>
                            <w:vAlign w:val="center"/>
                          </w:tcPr>
                          <w:p w:rsidR="007C4102" w:rsidRPr="0094147F" w:rsidRDefault="007C4102" w:rsidP="00CD28B9">
                            <w:pPr>
                              <w:pStyle w:val="ngp25"/>
                            </w:pPr>
                            <w:r>
                              <w:rPr>
                                <w:lang w:val="en-US"/>
                              </w:rPr>
                              <w:t xml:space="preserve"> </w:t>
                            </w:r>
                          </w:p>
                        </w:tc>
                        <w:tc>
                          <w:tcPr>
                            <w:tcW w:w="567" w:type="dxa"/>
                            <w:vAlign w:val="center"/>
                          </w:tcPr>
                          <w:p w:rsidR="007C4102" w:rsidRPr="0094147F" w:rsidRDefault="007C4102" w:rsidP="00CD28B9">
                            <w:pPr>
                              <w:pStyle w:val="ngp4"/>
                            </w:pPr>
                            <w:r>
                              <w:rPr>
                                <w:lang w:val="en-US"/>
                              </w:rPr>
                              <w:t xml:space="preserve"> </w:t>
                            </w:r>
                          </w:p>
                        </w:tc>
                        <w:tc>
                          <w:tcPr>
                            <w:tcW w:w="6237" w:type="dxa"/>
                            <w:vMerge w:val="restart"/>
                            <w:noWrap/>
                            <w:vAlign w:val="center"/>
                          </w:tcPr>
                          <w:p w:rsidR="007C4102" w:rsidRPr="008E66FA" w:rsidRDefault="007C4102" w:rsidP="00CD28B9">
                            <w:pPr>
                              <w:pStyle w:val="ngp7"/>
                            </w:pPr>
                            <w:r w:rsidRPr="008E66FA">
                              <w:t xml:space="preserve">     </w:t>
                            </w:r>
                          </w:p>
                        </w:tc>
                        <w:tc>
                          <w:tcPr>
                            <w:tcW w:w="567" w:type="dxa"/>
                            <w:vAlign w:val="center"/>
                          </w:tcPr>
                          <w:p w:rsidR="007C4102" w:rsidRPr="0094147F" w:rsidRDefault="007C4102" w:rsidP="00CD28B9">
                            <w:pPr>
                              <w:pStyle w:val="ngp6"/>
                            </w:pPr>
                          </w:p>
                        </w:tc>
                      </w:tr>
                      <w:tr w:rsidR="007C4102" w:rsidRPr="0094147F" w:rsidTr="00CD28B9">
                        <w:trPr>
                          <w:cantSplit/>
                          <w:trHeight w:hRule="exact" w:val="284"/>
                          <w:jc w:val="center"/>
                        </w:trPr>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567" w:type="dxa"/>
                            <w:noWrap/>
                            <w:vAlign w:val="center"/>
                          </w:tcPr>
                          <w:p w:rsidR="007C4102" w:rsidRPr="00DB6970" w:rsidRDefault="007C4102" w:rsidP="00CD28B9">
                            <w:pPr>
                              <w:pStyle w:val="ngp3"/>
                            </w:pPr>
                            <w:r w:rsidRPr="00DB6970">
                              <w:t xml:space="preserve"> </w:t>
                            </w:r>
                          </w:p>
                        </w:tc>
                        <w:tc>
                          <w:tcPr>
                            <w:tcW w:w="851" w:type="dxa"/>
                            <w:vAlign w:val="center"/>
                          </w:tcPr>
                          <w:p w:rsidR="007C4102" w:rsidRPr="0094147F" w:rsidRDefault="007C4102" w:rsidP="00CD28B9">
                            <w:pPr>
                              <w:pStyle w:val="ngp25"/>
                            </w:pPr>
                            <w:r>
                              <w:rPr>
                                <w:lang w:val="en-US"/>
                              </w:rPr>
                              <w:t xml:space="preserve"> </w:t>
                            </w:r>
                          </w:p>
                        </w:tc>
                        <w:tc>
                          <w:tcPr>
                            <w:tcW w:w="567" w:type="dxa"/>
                            <w:noWrap/>
                            <w:vAlign w:val="center"/>
                          </w:tcPr>
                          <w:p w:rsidR="007C4102" w:rsidRPr="00DB6970" w:rsidRDefault="007C4102" w:rsidP="00CD28B9">
                            <w:pPr>
                              <w:pStyle w:val="ngp4"/>
                            </w:pPr>
                            <w:r w:rsidRPr="00DB6970">
                              <w:t xml:space="preserve"> </w:t>
                            </w:r>
                          </w:p>
                        </w:tc>
                        <w:tc>
                          <w:tcPr>
                            <w:tcW w:w="6237" w:type="dxa"/>
                            <w:vMerge/>
                          </w:tcPr>
                          <w:p w:rsidR="007C4102" w:rsidRPr="0094147F" w:rsidRDefault="007C4102" w:rsidP="00CD28B9"/>
                        </w:tc>
                        <w:tc>
                          <w:tcPr>
                            <w:tcW w:w="567" w:type="dxa"/>
                            <w:vMerge w:val="restart"/>
                            <w:vAlign w:val="center"/>
                          </w:tcPr>
                          <w:p w:rsidR="007C4102" w:rsidRPr="0094147F" w:rsidRDefault="007C4102" w:rsidP="00CD28B9">
                            <w:pPr>
                              <w:pStyle w:val="ngp13"/>
                            </w:pPr>
                            <w:r>
                              <w:rPr>
                                <w:lang w:val="en-US"/>
                              </w:rPr>
                              <w:t xml:space="preserve">   </w:t>
                            </w:r>
                          </w:p>
                        </w:tc>
                      </w:tr>
                      <w:tr w:rsidR="007C4102" w:rsidRPr="0094147F" w:rsidTr="00CD28B9">
                        <w:trPr>
                          <w:cantSplit/>
                          <w:trHeight w:hRule="exact" w:val="284"/>
                          <w:jc w:val="center"/>
                        </w:trPr>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851" w:type="dxa"/>
                            <w:vAlign w:val="center"/>
                          </w:tcPr>
                          <w:p w:rsidR="007C4102" w:rsidRPr="0094147F" w:rsidRDefault="007C4102" w:rsidP="00CD28B9">
                            <w:pPr>
                              <w:pStyle w:val="ngp6"/>
                            </w:pPr>
                          </w:p>
                        </w:tc>
                        <w:tc>
                          <w:tcPr>
                            <w:tcW w:w="567" w:type="dxa"/>
                            <w:vAlign w:val="center"/>
                          </w:tcPr>
                          <w:p w:rsidR="007C4102" w:rsidRPr="0094147F" w:rsidRDefault="007C4102" w:rsidP="00CD28B9">
                            <w:pPr>
                              <w:pStyle w:val="ngp6"/>
                            </w:pPr>
                          </w:p>
                        </w:tc>
                        <w:tc>
                          <w:tcPr>
                            <w:tcW w:w="6237" w:type="dxa"/>
                            <w:vMerge/>
                          </w:tcPr>
                          <w:p w:rsidR="007C4102" w:rsidRPr="0094147F" w:rsidRDefault="007C4102" w:rsidP="00CD28B9"/>
                        </w:tc>
                        <w:tc>
                          <w:tcPr>
                            <w:tcW w:w="567" w:type="dxa"/>
                            <w:vMerge/>
                          </w:tcPr>
                          <w:p w:rsidR="007C4102" w:rsidRPr="0094147F" w:rsidRDefault="007C4102" w:rsidP="00CD28B9"/>
                        </w:tc>
                      </w:tr>
                    </w:tbl>
                    <w:p w:rsidR="007C4102" w:rsidRDefault="007C4102" w:rsidP="00830345"/>
                  </w:txbxContent>
                </v:textbox>
                <w10:wrap anchorx="page" anchory="page"/>
              </v:shape>
            </w:pict>
          </mc:Fallback>
        </mc:AlternateContent>
      </w:r>
      <w:r w:rsidRPr="009C0A16">
        <w:t>ных температур вечномерзлых грунтов основания.</w:t>
      </w:r>
    </w:p>
    <w:p w:rsidR="00F01EC7" w:rsidRDefault="00830345" w:rsidP="00697D3A">
      <w:pPr>
        <w:ind w:firstLine="709"/>
        <w:jc w:val="both"/>
      </w:pPr>
      <w:r w:rsidRPr="009C0A16">
        <w:t>Подбор диаметра, длины и количества свай в фундаментах выполняется из условия анкеровки свай в слои грунта, расположенные ниже слоя сезонного промерзания оттаивания с учетом сил морозного пучения.</w:t>
      </w:r>
    </w:p>
    <w:p w:rsidR="00830345" w:rsidRDefault="00830345" w:rsidP="00811E83">
      <w:pPr>
        <w:pStyle w:val="10"/>
        <w:keepNext w:val="0"/>
        <w:spacing w:before="0" w:after="240"/>
        <w:ind w:right="709"/>
        <w:jc w:val="both"/>
      </w:pPr>
      <w:bookmarkStart w:id="76" w:name="_Toc155781232"/>
      <w:bookmarkStart w:id="77" w:name="_Toc175236289"/>
      <w:r>
        <w:lastRenderedPageBreak/>
        <w:t>Обоснование проектных решений и мероприятий, обеспечивающих:</w:t>
      </w:r>
      <w:bookmarkEnd w:id="76"/>
      <w:bookmarkEnd w:id="77"/>
    </w:p>
    <w:p w:rsidR="00830345" w:rsidRDefault="00830345" w:rsidP="00811E83">
      <w:pPr>
        <w:pStyle w:val="21"/>
        <w:keepNext w:val="0"/>
        <w:spacing w:after="240"/>
        <w:jc w:val="both"/>
      </w:pPr>
      <w:bookmarkStart w:id="78" w:name="_Toc155781233"/>
      <w:bookmarkStart w:id="79" w:name="_Toc175236290"/>
      <w:r>
        <w:t>Соблюдение требуемых теплозащитных характеристик ограждающих конструкций;</w:t>
      </w:r>
      <w:bookmarkEnd w:id="78"/>
      <w:bookmarkEnd w:id="79"/>
    </w:p>
    <w:p w:rsidR="00830345" w:rsidRDefault="00830345" w:rsidP="00811E83">
      <w:pPr>
        <w:ind w:firstLine="709"/>
        <w:jc w:val="both"/>
      </w:pPr>
      <w:r w:rsidRPr="009C0A16">
        <w:t>На объекте отсутствуют здания и помещения.</w:t>
      </w:r>
    </w:p>
    <w:p w:rsidR="00830345" w:rsidRDefault="00830345" w:rsidP="00811E83">
      <w:pPr>
        <w:jc w:val="both"/>
      </w:pPr>
    </w:p>
    <w:p w:rsidR="00830345" w:rsidRPr="00487BE2" w:rsidRDefault="00830345" w:rsidP="00811E83">
      <w:pPr>
        <w:pStyle w:val="21"/>
        <w:keepNext w:val="0"/>
        <w:spacing w:after="240"/>
        <w:jc w:val="both"/>
      </w:pPr>
      <w:bookmarkStart w:id="80" w:name="_Toc155781234"/>
      <w:bookmarkStart w:id="81" w:name="_Toc175236291"/>
      <w:r w:rsidRPr="00487BE2">
        <w:t>Снижение шума и вибрации;</w:t>
      </w:r>
      <w:bookmarkEnd w:id="80"/>
      <w:bookmarkEnd w:id="81"/>
    </w:p>
    <w:p w:rsidR="00830345" w:rsidRPr="00487BE2" w:rsidRDefault="00830345" w:rsidP="00811E83">
      <w:pPr>
        <w:ind w:firstLine="709"/>
        <w:jc w:val="both"/>
      </w:pPr>
      <w:r w:rsidRPr="00487BE2">
        <w:t>На объекте отсутствует постоянный персонал, в связи с этим не предусматриваются мероприятия по снижению шума.</w:t>
      </w:r>
    </w:p>
    <w:p w:rsidR="00830345" w:rsidRPr="00487BE2" w:rsidRDefault="00830345" w:rsidP="00811E83">
      <w:pPr>
        <w:jc w:val="both"/>
      </w:pPr>
      <w:r w:rsidRPr="00487BE2">
        <w:t>На объекте отсутствует оборудование, вызывающее вибрации.</w:t>
      </w:r>
    </w:p>
    <w:p w:rsidR="00830345" w:rsidRPr="00487BE2" w:rsidRDefault="00082C5B" w:rsidP="00811E83">
      <w:pPr>
        <w:jc w:val="both"/>
      </w:pPr>
      <w:r>
        <w:tab/>
      </w:r>
    </w:p>
    <w:p w:rsidR="00830345" w:rsidRPr="00487BE2" w:rsidRDefault="00830345" w:rsidP="00811E83">
      <w:pPr>
        <w:pStyle w:val="21"/>
        <w:keepNext w:val="0"/>
        <w:spacing w:after="240"/>
        <w:jc w:val="both"/>
      </w:pPr>
      <w:bookmarkStart w:id="82" w:name="_Toc155781235"/>
      <w:bookmarkStart w:id="83" w:name="_Toc175236292"/>
      <w:r w:rsidRPr="00487BE2">
        <w:t>Гидроизоляцию и пароизоляцию помещений;</w:t>
      </w:r>
      <w:bookmarkEnd w:id="82"/>
      <w:bookmarkEnd w:id="83"/>
    </w:p>
    <w:p w:rsidR="00830345" w:rsidRPr="00487BE2" w:rsidRDefault="00830345" w:rsidP="00811E83">
      <w:pPr>
        <w:jc w:val="both"/>
      </w:pPr>
      <w:r w:rsidRPr="00487BE2">
        <w:t>На объекте отсутствуют здания и помещения.</w:t>
      </w:r>
    </w:p>
    <w:p w:rsidR="00830345" w:rsidRPr="00487BE2" w:rsidRDefault="00830345" w:rsidP="00811E83">
      <w:pPr>
        <w:jc w:val="both"/>
      </w:pPr>
    </w:p>
    <w:p w:rsidR="00830345" w:rsidRPr="00487BE2" w:rsidRDefault="00830345" w:rsidP="00811E83">
      <w:pPr>
        <w:pStyle w:val="21"/>
        <w:keepNext w:val="0"/>
        <w:spacing w:after="240"/>
        <w:jc w:val="both"/>
      </w:pPr>
      <w:bookmarkStart w:id="84" w:name="_Toc155781236"/>
      <w:bookmarkStart w:id="85" w:name="_Toc175236293"/>
      <w:r w:rsidRPr="00487BE2">
        <w:t>Снижение загазованности помещений;</w:t>
      </w:r>
      <w:bookmarkEnd w:id="84"/>
      <w:bookmarkEnd w:id="85"/>
    </w:p>
    <w:p w:rsidR="00830345" w:rsidRPr="00487BE2" w:rsidRDefault="00830345" w:rsidP="00811E83">
      <w:pPr>
        <w:jc w:val="both"/>
      </w:pPr>
      <w:r w:rsidRPr="00487BE2">
        <w:t>На объекте отсутствуют здания и помещения.</w:t>
      </w:r>
    </w:p>
    <w:p w:rsidR="00830345" w:rsidRPr="00487BE2" w:rsidRDefault="00830345" w:rsidP="00811E83">
      <w:pPr>
        <w:jc w:val="both"/>
      </w:pPr>
    </w:p>
    <w:p w:rsidR="00830345" w:rsidRPr="00487BE2" w:rsidRDefault="00830345" w:rsidP="00811E83">
      <w:pPr>
        <w:pStyle w:val="21"/>
        <w:keepNext w:val="0"/>
        <w:spacing w:after="240"/>
        <w:jc w:val="both"/>
      </w:pPr>
      <w:bookmarkStart w:id="86" w:name="_Toc155781237"/>
      <w:bookmarkStart w:id="87" w:name="_Toc175236294"/>
      <w:r w:rsidRPr="00487BE2">
        <w:t>Удаление избытков тепла;</w:t>
      </w:r>
      <w:bookmarkEnd w:id="86"/>
      <w:bookmarkEnd w:id="87"/>
    </w:p>
    <w:p w:rsidR="00830345" w:rsidRPr="00487BE2" w:rsidRDefault="00830345" w:rsidP="00811E83">
      <w:pPr>
        <w:jc w:val="both"/>
      </w:pPr>
      <w:r w:rsidRPr="00487BE2">
        <w:t>На объекте отсутствуют здания с избыточным выделением тепла.</w:t>
      </w:r>
    </w:p>
    <w:p w:rsidR="00830345" w:rsidRPr="00487BE2" w:rsidRDefault="00830345" w:rsidP="00811E83">
      <w:pPr>
        <w:jc w:val="both"/>
      </w:pPr>
    </w:p>
    <w:p w:rsidR="00830345" w:rsidRPr="00487BE2" w:rsidRDefault="00830345" w:rsidP="00811E83">
      <w:pPr>
        <w:pStyle w:val="21"/>
        <w:keepNext w:val="0"/>
        <w:spacing w:after="240"/>
        <w:jc w:val="both"/>
      </w:pPr>
      <w:bookmarkStart w:id="88" w:name="_Toc155781238"/>
      <w:bookmarkStart w:id="89" w:name="_Toc175236295"/>
      <w:r w:rsidRPr="00487BE2">
        <w:t>Соблюдение безопасного уровня электромагнитных и иных излучений;</w:t>
      </w:r>
      <w:bookmarkEnd w:id="88"/>
      <w:bookmarkEnd w:id="89"/>
    </w:p>
    <w:p w:rsidR="00830345" w:rsidRPr="00487BE2" w:rsidRDefault="00830345" w:rsidP="00811E83">
      <w:pPr>
        <w:ind w:firstLine="709"/>
        <w:jc w:val="both"/>
      </w:pPr>
      <w:r w:rsidRPr="00487BE2">
        <w:t>На объекте отсутствуют источники опасного электромагнитного излучения, для защиты от теплового излучения при работе ГФУ выполнены следующие мероприятия: ГФУ расположено на расстоянии не ближе 100 м от ближайшего сооружения, факел направлен в противоположную сторону от сооружений на проектируемом объекте, вокруг ГФУ выполнено обвалование.</w:t>
      </w:r>
    </w:p>
    <w:p w:rsidR="00830345" w:rsidRPr="00487BE2" w:rsidRDefault="00830345" w:rsidP="00811E83">
      <w:pPr>
        <w:ind w:firstLine="709"/>
        <w:jc w:val="both"/>
      </w:pPr>
      <w:r w:rsidRPr="00487BE2">
        <w:t>Источником электромагнитных излучений являются электрические установки, аппаратура, кабельные коммуникации.</w:t>
      </w:r>
    </w:p>
    <w:p w:rsidR="00830345" w:rsidRPr="00487BE2" w:rsidRDefault="00830345" w:rsidP="00811E83">
      <w:pPr>
        <w:ind w:firstLine="709"/>
        <w:jc w:val="both"/>
      </w:pPr>
      <w:r w:rsidRPr="00487BE2">
        <w:t>Для защиты людей от поражения электрическим током при повреждении изоляции все нетоковедущие металлические части электрооборудования подлежат защитному заземлению.</w:t>
      </w:r>
    </w:p>
    <w:p w:rsidR="00830345" w:rsidRPr="00487BE2" w:rsidRDefault="00830345" w:rsidP="00811E83">
      <w:pPr>
        <w:ind w:firstLine="709"/>
        <w:jc w:val="both"/>
      </w:pPr>
      <w:r w:rsidRPr="00487BE2">
        <w:t>Для защиты от заноса высокого потенциала и от статического электричества подземные и надземные коммуникации на вводе сооружению, а также ближайшая опора коммуникаций присоединены к заземляющему устройству.</w:t>
      </w:r>
    </w:p>
    <w:p w:rsidR="00830345" w:rsidRPr="00487BE2" w:rsidRDefault="00830345" w:rsidP="00811E83">
      <w:pPr>
        <w:ind w:firstLine="709"/>
        <w:jc w:val="both"/>
      </w:pPr>
      <w:r w:rsidRPr="00487BE2">
        <w:lastRenderedPageBreak/>
        <w:t>Уровень напряжения кабельных линий не создает мощного поля, опасно действующего на здоровье. Прокладка кабельных коммуникаций предусмотрена в защитных коробах.</w:t>
      </w:r>
    </w:p>
    <w:p w:rsidR="00830345" w:rsidRPr="00487BE2" w:rsidRDefault="00830345" w:rsidP="00811E83">
      <w:pPr>
        <w:jc w:val="both"/>
      </w:pPr>
    </w:p>
    <w:p w:rsidR="00830345" w:rsidRPr="00487BE2" w:rsidRDefault="00830345" w:rsidP="00811E83">
      <w:pPr>
        <w:pStyle w:val="21"/>
        <w:keepNext w:val="0"/>
        <w:spacing w:after="240"/>
        <w:jc w:val="both"/>
      </w:pPr>
      <w:bookmarkStart w:id="90" w:name="_Toc155781239"/>
      <w:bookmarkStart w:id="91" w:name="_Toc175236296"/>
      <w:r w:rsidRPr="00487BE2">
        <w:t>Пожарную опасность</w:t>
      </w:r>
      <w:bookmarkEnd w:id="90"/>
      <w:bookmarkEnd w:id="91"/>
    </w:p>
    <w:p w:rsidR="00830345" w:rsidRPr="00487BE2" w:rsidRDefault="00830345" w:rsidP="00811E83">
      <w:pPr>
        <w:ind w:firstLine="709"/>
        <w:jc w:val="both"/>
      </w:pPr>
      <w:r w:rsidRPr="00487BE2">
        <w:t>Противопожарная безопасность сооружений достигается применением конструкций и ма</w:t>
      </w:r>
      <w:r w:rsidRPr="00487BE2">
        <w:softHyphen/>
        <w:t>териалов, имеющих необходимый предел огнестойкости и обеспечивающих их безопасную экс</w:t>
      </w:r>
      <w:r w:rsidRPr="00487BE2">
        <w:softHyphen/>
        <w:t>плуатацию согласно Федерального закона от 30.12.2009 № 384-ФЗ «Технический регламент о безопасности зданий и сооружений» и Феде</w:t>
      </w:r>
      <w:r w:rsidRPr="00487BE2">
        <w:softHyphen/>
        <w:t>рального закона от 22.07.2008 № 123</w:t>
      </w:r>
      <w:r w:rsidRPr="00487BE2">
        <w:noBreakHyphen/>
        <w:t>ФЗ «Технический регламент о требованиях пожарной безопасности».</w:t>
      </w:r>
    </w:p>
    <w:p w:rsidR="00830345" w:rsidRPr="00487BE2" w:rsidRDefault="00830345" w:rsidP="00811E83">
      <w:pPr>
        <w:ind w:firstLine="709"/>
        <w:jc w:val="both"/>
      </w:pPr>
      <w:r w:rsidRPr="00487BE2">
        <w:t>При проектировании сооружений предусмотрены мероприятия, предотвращаю</w:t>
      </w:r>
      <w:r w:rsidRPr="00487BE2">
        <w:softHyphen/>
        <w:t>щие распространение пожара, ограничивающие площадь, интенсивность и продолжительность горения. К данным мероприятиям относится:</w:t>
      </w:r>
    </w:p>
    <w:p w:rsidR="00830345" w:rsidRPr="00487BE2" w:rsidRDefault="00830345" w:rsidP="00FD17B0">
      <w:pPr>
        <w:ind w:firstLine="709"/>
        <w:jc w:val="both"/>
      </w:pPr>
      <w:r w:rsidRPr="00487BE2">
        <w:t>- ограничение пожарной опасности строительных материалов, используемых в конструкциях сооружений, использование для несущих конструкций и теплоизоляционных материалов марки НГ</w:t>
      </w:r>
    </w:p>
    <w:p w:rsidR="00830345" w:rsidRPr="00487BE2" w:rsidRDefault="00830345" w:rsidP="00FD17B0">
      <w:pPr>
        <w:ind w:firstLine="709"/>
        <w:jc w:val="both"/>
      </w:pPr>
      <w:r w:rsidRPr="00487BE2">
        <w:t>- расположение сооружений относительно друг друга на нормативных расстояниях препятствующему распространению пожара от одного сооружения к другому.</w:t>
      </w:r>
    </w:p>
    <w:p w:rsidR="00830345" w:rsidRPr="00487BE2" w:rsidRDefault="00830345" w:rsidP="00811E83">
      <w:pPr>
        <w:ind w:firstLine="720"/>
        <w:jc w:val="both"/>
      </w:pPr>
      <w:r w:rsidRPr="00487BE2">
        <w:t>Степень огнестойкости и класс конструктивной пожарной опасности зданий и сооружений установлены в зависимости от их этажности, класса функциональной пожарной опасности, пло</w:t>
      </w:r>
      <w:r w:rsidRPr="00487BE2">
        <w:softHyphen/>
        <w:t xml:space="preserve">щади пожарного отсека и пожарной опасности происходящих в них технологических процессов по </w:t>
      </w:r>
      <w:r w:rsidRPr="00487BE2">
        <w:rPr>
          <w:szCs w:val="22"/>
        </w:rPr>
        <w:t>СП 2.13130.2009</w:t>
      </w:r>
      <w:r w:rsidRPr="00487BE2">
        <w:t>.</w:t>
      </w:r>
    </w:p>
    <w:p w:rsidR="00830345" w:rsidRPr="00487BE2" w:rsidRDefault="00830345" w:rsidP="00811E83">
      <w:pPr>
        <w:ind w:firstLine="720"/>
        <w:jc w:val="both"/>
      </w:pPr>
      <w:r w:rsidRPr="00487BE2">
        <w:t xml:space="preserve">Категории сооружений по взрывопожарной и пожарной опасности определены согласно ст. 27, степени огнестойкости зданий определены в соответствии со ст. 30 и 87 Федерального закона от 22.07.2008 № 123-ФЗ «Технический регламент о требованиях пожарной безопасности». </w:t>
      </w:r>
    </w:p>
    <w:p w:rsidR="00830345" w:rsidRPr="00487BE2" w:rsidRDefault="00830345" w:rsidP="00811E83">
      <w:pPr>
        <w:ind w:firstLine="720"/>
        <w:jc w:val="both"/>
      </w:pPr>
      <w:r w:rsidRPr="00487BE2">
        <w:t xml:space="preserve">Пожарно-технические характеристики зданий приведены в таблице </w:t>
      </w:r>
      <w:r w:rsidR="0022587A">
        <w:t>1</w:t>
      </w:r>
      <w:r w:rsidR="00BD1C7E">
        <w:t>3</w:t>
      </w:r>
      <w:r w:rsidRPr="00487BE2">
        <w:t>.</w:t>
      </w:r>
    </w:p>
    <w:p w:rsidR="00830345" w:rsidRPr="0022587A" w:rsidRDefault="00830345" w:rsidP="00811E83">
      <w:pPr>
        <w:pStyle w:val="NGP5"/>
        <w:jc w:val="both"/>
        <w:rPr>
          <w:lang w:val="ru-RU"/>
        </w:rPr>
      </w:pPr>
      <w:r w:rsidRPr="0022587A">
        <w:rPr>
          <w:lang w:val="ru-RU"/>
        </w:rPr>
        <w:t xml:space="preserve">Таблица </w:t>
      </w:r>
      <w:r w:rsidR="0022587A">
        <w:rPr>
          <w:lang w:val="ru-RU"/>
        </w:rPr>
        <w:t>1</w:t>
      </w:r>
      <w:r w:rsidR="00BD1C7E">
        <w:rPr>
          <w:lang w:val="ru-RU"/>
        </w:rPr>
        <w:t>3</w:t>
      </w:r>
      <w:r w:rsidRPr="0022587A">
        <w:rPr>
          <w:lang w:val="ru-RU"/>
        </w:rPr>
        <w:t xml:space="preserve"> – Пожарно-технические характеристики зданий</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2"/>
        <w:gridCol w:w="1984"/>
        <w:gridCol w:w="1242"/>
        <w:gridCol w:w="1842"/>
        <w:gridCol w:w="1985"/>
      </w:tblGrid>
      <w:tr w:rsidR="00830345" w:rsidRPr="00487BE2" w:rsidTr="00CD28B9">
        <w:tc>
          <w:tcPr>
            <w:tcW w:w="3012" w:type="dxa"/>
          </w:tcPr>
          <w:p w:rsidR="00830345" w:rsidRPr="00487BE2" w:rsidRDefault="00830345" w:rsidP="00811E83">
            <w:pPr>
              <w:pStyle w:val="12NGP1"/>
              <w:jc w:val="both"/>
            </w:pPr>
            <w:r w:rsidRPr="00487BE2">
              <w:t xml:space="preserve">Наименование </w:t>
            </w:r>
          </w:p>
          <w:p w:rsidR="00830345" w:rsidRPr="00487BE2" w:rsidRDefault="00830345" w:rsidP="00811E83">
            <w:pPr>
              <w:pStyle w:val="12NGP1"/>
              <w:jc w:val="both"/>
            </w:pPr>
            <w:r w:rsidRPr="00487BE2">
              <w:t>здания</w:t>
            </w:r>
          </w:p>
        </w:tc>
        <w:tc>
          <w:tcPr>
            <w:tcW w:w="1984" w:type="dxa"/>
          </w:tcPr>
          <w:p w:rsidR="00830345" w:rsidRPr="00487BE2" w:rsidRDefault="00830345" w:rsidP="00811E83">
            <w:pPr>
              <w:pStyle w:val="12NGP1"/>
              <w:jc w:val="both"/>
            </w:pPr>
            <w:r w:rsidRPr="00487BE2">
              <w:t>Категория здания по взрывопожарной и пожарной опасности</w:t>
            </w:r>
          </w:p>
        </w:tc>
        <w:tc>
          <w:tcPr>
            <w:tcW w:w="1242" w:type="dxa"/>
          </w:tcPr>
          <w:p w:rsidR="00830345" w:rsidRPr="00487BE2" w:rsidRDefault="00830345" w:rsidP="00811E83">
            <w:pPr>
              <w:pStyle w:val="12NGP1"/>
              <w:jc w:val="both"/>
            </w:pPr>
            <w:r w:rsidRPr="00487BE2">
              <w:t>Степень огнестой-кости</w:t>
            </w:r>
          </w:p>
        </w:tc>
        <w:tc>
          <w:tcPr>
            <w:tcW w:w="1842" w:type="dxa"/>
          </w:tcPr>
          <w:p w:rsidR="00830345" w:rsidRPr="00487BE2" w:rsidRDefault="00830345" w:rsidP="00811E83">
            <w:pPr>
              <w:pStyle w:val="12NGP1"/>
              <w:jc w:val="both"/>
            </w:pPr>
            <w:r w:rsidRPr="00487BE2">
              <w:t>Класс функциональ-ной</w:t>
            </w:r>
          </w:p>
          <w:p w:rsidR="00830345" w:rsidRPr="00487BE2" w:rsidRDefault="00830345" w:rsidP="00811E83">
            <w:pPr>
              <w:pStyle w:val="12NGP1"/>
              <w:jc w:val="both"/>
            </w:pPr>
            <w:r w:rsidRPr="00487BE2">
              <w:t>пожарной опасности</w:t>
            </w:r>
          </w:p>
        </w:tc>
        <w:tc>
          <w:tcPr>
            <w:tcW w:w="1985" w:type="dxa"/>
          </w:tcPr>
          <w:p w:rsidR="00830345" w:rsidRPr="00487BE2" w:rsidRDefault="00830345" w:rsidP="00811E83">
            <w:pPr>
              <w:pStyle w:val="12NGP1"/>
              <w:jc w:val="both"/>
            </w:pPr>
            <w:r w:rsidRPr="00487BE2">
              <w:t>Класс конструктивной пожарной опасности</w:t>
            </w:r>
          </w:p>
        </w:tc>
      </w:tr>
      <w:tr w:rsidR="00830345" w:rsidRPr="00487BE2" w:rsidTr="00CD28B9">
        <w:tc>
          <w:tcPr>
            <w:tcW w:w="3012" w:type="dxa"/>
            <w:vAlign w:val="center"/>
          </w:tcPr>
          <w:p w:rsidR="00830345" w:rsidRPr="00487BE2" w:rsidRDefault="00830345" w:rsidP="00811E83">
            <w:pPr>
              <w:pStyle w:val="12NGP"/>
              <w:jc w:val="both"/>
              <w:rPr>
                <w:lang w:eastAsia="ru-RU"/>
              </w:rPr>
            </w:pPr>
            <w:r w:rsidRPr="00487BE2">
              <w:rPr>
                <w:lang w:eastAsia="ru-RU"/>
              </w:rPr>
              <w:t>Амбар с горизонтальным факельным устройством</w:t>
            </w:r>
          </w:p>
        </w:tc>
        <w:tc>
          <w:tcPr>
            <w:tcW w:w="1984" w:type="dxa"/>
            <w:vAlign w:val="center"/>
          </w:tcPr>
          <w:p w:rsidR="00830345" w:rsidRPr="00487BE2" w:rsidRDefault="00830345" w:rsidP="00811E83">
            <w:pPr>
              <w:pStyle w:val="12NGP"/>
              <w:jc w:val="both"/>
              <w:rPr>
                <w:lang w:val="en-US" w:eastAsia="ru-RU"/>
              </w:rPr>
            </w:pPr>
            <w:r w:rsidRPr="00487BE2">
              <w:rPr>
                <w:lang w:eastAsia="ru-RU"/>
              </w:rPr>
              <w:t>Г</w:t>
            </w:r>
            <w:r w:rsidRPr="00487BE2">
              <w:rPr>
                <w:lang w:val="en-US" w:eastAsia="ru-RU"/>
              </w:rPr>
              <w:t>н</w:t>
            </w:r>
          </w:p>
        </w:tc>
        <w:tc>
          <w:tcPr>
            <w:tcW w:w="1242" w:type="dxa"/>
            <w:vAlign w:val="center"/>
          </w:tcPr>
          <w:p w:rsidR="00830345" w:rsidRPr="00487BE2" w:rsidRDefault="00830345" w:rsidP="00811E83">
            <w:pPr>
              <w:pStyle w:val="12NGP"/>
              <w:jc w:val="both"/>
              <w:rPr>
                <w:lang w:val="en-US" w:eastAsia="ru-RU"/>
              </w:rPr>
            </w:pPr>
            <w:r w:rsidRPr="00487BE2">
              <w:rPr>
                <w:lang w:val="en-US" w:eastAsia="ru-RU"/>
              </w:rPr>
              <w:t>IV</w:t>
            </w:r>
          </w:p>
        </w:tc>
        <w:tc>
          <w:tcPr>
            <w:tcW w:w="1842" w:type="dxa"/>
            <w:vAlign w:val="center"/>
          </w:tcPr>
          <w:p w:rsidR="00830345" w:rsidRPr="00487BE2" w:rsidRDefault="00830345" w:rsidP="00811E83">
            <w:pPr>
              <w:pStyle w:val="12NGP"/>
              <w:jc w:val="both"/>
              <w:rPr>
                <w:lang w:eastAsia="ru-RU"/>
              </w:rPr>
            </w:pPr>
            <w:r w:rsidRPr="00487BE2">
              <w:rPr>
                <w:lang w:val="en-US" w:eastAsia="ru-RU"/>
              </w:rPr>
              <w:t>Ф5.1</w:t>
            </w:r>
          </w:p>
        </w:tc>
        <w:tc>
          <w:tcPr>
            <w:tcW w:w="1985" w:type="dxa"/>
            <w:vAlign w:val="center"/>
          </w:tcPr>
          <w:p w:rsidR="00830345" w:rsidRPr="00487BE2" w:rsidRDefault="00830345" w:rsidP="00811E83">
            <w:pPr>
              <w:pStyle w:val="12NGP"/>
              <w:jc w:val="both"/>
              <w:rPr>
                <w:lang w:eastAsia="ru-RU"/>
              </w:rPr>
            </w:pPr>
            <w:r w:rsidRPr="00487BE2">
              <w:rPr>
                <w:lang w:val="en-US" w:eastAsia="ru-RU"/>
              </w:rPr>
              <w:t>С0</w:t>
            </w:r>
          </w:p>
        </w:tc>
      </w:tr>
    </w:tbl>
    <w:p w:rsidR="00830345" w:rsidRPr="00487BE2" w:rsidRDefault="00830345" w:rsidP="00811E83">
      <w:pPr>
        <w:jc w:val="both"/>
      </w:pPr>
    </w:p>
    <w:p w:rsidR="00830345" w:rsidRPr="00487BE2" w:rsidRDefault="00830345" w:rsidP="00811E83">
      <w:pPr>
        <w:ind w:firstLine="720"/>
        <w:jc w:val="both"/>
      </w:pPr>
      <w:r w:rsidRPr="00487BE2">
        <w:t>Огнезащита металлоконструкций с требуемым пределом огнестойкости строительных конструкций R15, (E15) выполняется окрашиванием огнезащитным составом с 7-й группой огнезащитной эффективности (</w:t>
      </w:r>
      <w:hyperlink r:id="rId41" w:tooltip="ГОСТ Р 53295-2009 Средства огнезащиты для стальных конструкций. Общие требования. Метод определения огнезащитной эффективности" w:history="1">
        <w:r w:rsidRPr="00487BE2">
          <w:t>ГОСТ Р 53295-2009</w:t>
        </w:r>
      </w:hyperlink>
      <w:r w:rsidRPr="00487BE2">
        <w:t>).</w:t>
      </w:r>
    </w:p>
    <w:p w:rsidR="00830345" w:rsidRPr="00487BE2" w:rsidRDefault="00830345" w:rsidP="00811E83">
      <w:pPr>
        <w:ind w:firstLine="720"/>
        <w:jc w:val="both"/>
      </w:pPr>
      <w:r w:rsidRPr="00487BE2">
        <w:t>Необходимую степень огнестойкости обеспечивают несущие элементы здания, участву</w:t>
      </w:r>
      <w:r w:rsidRPr="00487BE2">
        <w:softHyphen/>
        <w:t>ющие в обеспечении общей устойчивости и геометрической неизменяемости зданий при пожа</w:t>
      </w:r>
      <w:r w:rsidRPr="00487BE2">
        <w:softHyphen/>
        <w:t>ре: каркас, стены, покрытия. Минимальные пределы огнестойкости этих конструкций соответ</w:t>
      </w:r>
      <w:r w:rsidRPr="00487BE2">
        <w:softHyphen/>
        <w:t>ствуют требованиям таблицы 21 Федерального закона от 22.07.2008 № 123-Ф3 «Технический регламент о требованиях пожарной безопасности».</w:t>
      </w:r>
    </w:p>
    <w:p w:rsidR="00830345" w:rsidRPr="00487BE2" w:rsidRDefault="00830345" w:rsidP="00811E83">
      <w:pPr>
        <w:jc w:val="both"/>
      </w:pPr>
      <w:r w:rsidRPr="00487BE2">
        <w:lastRenderedPageBreak/>
        <w:t>Для изготовления блочных зданий подготовлены и направлены опросные листы заводам-изготовителям, с указанием требований по обеспечению необходимой степени огнестойкости и конструктивных требований при их изготовлении. Доведение несущих конструкций блочных зданий до необходимого предела огнестойкости выполняется заводом изготовителем.</w:t>
      </w:r>
    </w:p>
    <w:p w:rsidR="00830345" w:rsidRPr="00487BE2" w:rsidRDefault="00830345" w:rsidP="00811E83">
      <w:pPr>
        <w:ind w:firstLine="720"/>
        <w:jc w:val="both"/>
      </w:pPr>
      <w:r w:rsidRPr="00487BE2">
        <w:t>Полы в электротехнических блоках выполнены из стального листа с ромбическим риф</w:t>
      </w:r>
      <w:r w:rsidRPr="00487BE2">
        <w:softHyphen/>
        <w:t>лением и окрашены соответствующим антистатическим покрытием.</w:t>
      </w:r>
    </w:p>
    <w:p w:rsidR="00830345" w:rsidRPr="00487BE2" w:rsidRDefault="00830345" w:rsidP="00811E83">
      <w:pPr>
        <w:ind w:firstLine="720"/>
        <w:jc w:val="both"/>
      </w:pPr>
      <w:r w:rsidRPr="00487BE2">
        <w:t xml:space="preserve">Пути эвакуации и эвакуационные выходы предусмотрены в соответствии с требованиями СП 1.13130.2020 и Федеральными нормами и правилами в области промышленной безопасности от 12.03.2013 № 101 </w:t>
      </w:r>
      <w:r w:rsidR="00FD17B0">
        <w:t>«</w:t>
      </w:r>
      <w:r w:rsidRPr="00487BE2">
        <w:t>Правила безопасности в нефтяной и газовой промышленности</w:t>
      </w:r>
      <w:r w:rsidR="00FD17B0">
        <w:t>»</w:t>
      </w:r>
      <w:r w:rsidRPr="00487BE2">
        <w:t xml:space="preserve"> шириной не менее 0,7 м – для проходов к одиночным рабочим местам и шириной не менее 1,0 м - в остальных случаях. Высота путей эвакуации в свету - не менее 2,0 м. Двери на путях эвакуации должны открываться по ходу эвакуации и оборудоваться доводчиками.</w:t>
      </w:r>
    </w:p>
    <w:p w:rsidR="00830345" w:rsidRPr="00487BE2" w:rsidRDefault="00830345" w:rsidP="00811E83">
      <w:pPr>
        <w:ind w:firstLine="720"/>
        <w:jc w:val="both"/>
      </w:pPr>
      <w:r w:rsidRPr="00487BE2">
        <w:t>Конструкции кабельных эстакад запроектированы из материалов группы НГ.</w:t>
      </w:r>
    </w:p>
    <w:p w:rsidR="00830345" w:rsidRPr="00487BE2" w:rsidRDefault="00830345" w:rsidP="00811E83">
      <w:pPr>
        <w:ind w:firstLine="709"/>
        <w:jc w:val="both"/>
      </w:pPr>
      <w:r w:rsidRPr="00487BE2">
        <w:t xml:space="preserve">Согласно п. 6.5.39 </w:t>
      </w:r>
      <w:hyperlink r:id="rId42" w:tooltip="СП 4.13130.2013 Системы противопожарной защиты. Ограничение распространения пожара на объектах защиты" w:history="1">
        <w:r w:rsidRPr="00487BE2">
          <w:t>СП 4.13130.2013</w:t>
        </w:r>
      </w:hyperlink>
      <w:r w:rsidRPr="00487BE2">
        <w:t>, эстакады для прокладки электрических кабелей, конструкции и опоры для размещения технологического оборудования выполняются из несгораемых материалов и приняты с пределом огнестойкости не менее R15.</w:t>
      </w:r>
    </w:p>
    <w:p w:rsidR="00830345" w:rsidRPr="00487BE2" w:rsidRDefault="00830345" w:rsidP="00811E83">
      <w:pPr>
        <w:jc w:val="both"/>
      </w:pPr>
    </w:p>
    <w:p w:rsidR="00830345" w:rsidRPr="00487BE2" w:rsidRDefault="00830345" w:rsidP="00811E83">
      <w:pPr>
        <w:pStyle w:val="21"/>
        <w:keepNext w:val="0"/>
        <w:spacing w:after="240"/>
        <w:jc w:val="both"/>
      </w:pPr>
      <w:bookmarkStart w:id="92" w:name="_Toc155781240"/>
      <w:bookmarkStart w:id="93" w:name="_Toc175236297"/>
      <w:r w:rsidRPr="00487BE2">
        <w:t>Соответствие зданий, строений и сооружений требованиям энергетической эффективности и требованиям оснащенности их приборами учета используемых энергетических ресурсов (за исключением зданий, строений, сооружений, на которые требования энергетической эффективности и требования оснащенности их приборами учета используемых энергетических ресурсов не распространяются);</w:t>
      </w:r>
      <w:bookmarkEnd w:id="92"/>
      <w:bookmarkEnd w:id="93"/>
    </w:p>
    <w:p w:rsidR="00830345" w:rsidRPr="00487BE2" w:rsidRDefault="00830345" w:rsidP="00811E83">
      <w:pPr>
        <w:ind w:firstLine="709"/>
        <w:jc w:val="both"/>
      </w:pPr>
      <w:r w:rsidRPr="00487BE2">
        <w:t>Влияние на энергетическую эффективность сооружений оказывают принятые решения на стадии проектирования и конструирования объектов.</w:t>
      </w:r>
    </w:p>
    <w:p w:rsidR="00830345" w:rsidRPr="00487BE2" w:rsidRDefault="00830345" w:rsidP="00811E83">
      <w:pPr>
        <w:ind w:firstLine="709"/>
        <w:jc w:val="both"/>
      </w:pPr>
      <w:r w:rsidRPr="00487BE2">
        <w:t>На проектируемых площадках к таким решениям относятся следующие мероприятия, позволяющие исключить нерациональный расход энергетических ресурсов:</w:t>
      </w:r>
    </w:p>
    <w:p w:rsidR="00830345" w:rsidRPr="00487BE2" w:rsidRDefault="00830345" w:rsidP="00811E83">
      <w:pPr>
        <w:pStyle w:val="NGP"/>
        <w:spacing w:line="240" w:lineRule="auto"/>
      </w:pPr>
      <w:r w:rsidRPr="00487BE2">
        <w:t>максимальное применение конструкций заводского изготовления;</w:t>
      </w:r>
    </w:p>
    <w:p w:rsidR="00830345" w:rsidRPr="009C0A16" w:rsidRDefault="00830345" w:rsidP="00811E83">
      <w:pPr>
        <w:pStyle w:val="NGP"/>
        <w:spacing w:line="240" w:lineRule="auto"/>
      </w:pPr>
      <w:r w:rsidRPr="00487BE2">
        <w:t>минимизация веса строительных конструкций для сокращения</w:t>
      </w:r>
      <w:r w:rsidRPr="009C0A16">
        <w:t xml:space="preserve"> потребности в грузоподъемных механизмах;</w:t>
      </w:r>
    </w:p>
    <w:p w:rsidR="00830345" w:rsidRPr="009C0A16" w:rsidRDefault="00830345" w:rsidP="00811E83">
      <w:pPr>
        <w:pStyle w:val="NGP"/>
        <w:spacing w:line="240" w:lineRule="auto"/>
      </w:pPr>
      <w:r w:rsidRPr="009C0A16">
        <w:t>устройство лидерных скважин при сезонном промерзании грунта на глубину более 0,5 м, сокращающее расход энергии и топлива, затрачиваемое сваебоем на забивку свай.</w:t>
      </w:r>
    </w:p>
    <w:p w:rsidR="00F01EC7" w:rsidRDefault="00830345" w:rsidP="00F01EC7">
      <w:pPr>
        <w:ind w:firstLine="709"/>
        <w:jc w:val="both"/>
      </w:pPr>
      <w:r w:rsidRPr="009C0A16">
        <w:t>К мероприятиям, позволяющим исключить нерациональный расход энергетических ресурсов на период эксплуатации, относится применение стойких (долговременных) антикоррозионных покрытий строительных конструкций, позволяющих уменьшить количество ремонтных работ по их восстановлению.</w:t>
      </w:r>
    </w:p>
    <w:p w:rsidR="00F01EC7" w:rsidRDefault="00F01EC7">
      <w:r>
        <w:br w:type="page"/>
      </w:r>
    </w:p>
    <w:p w:rsidR="00830345" w:rsidRPr="009C0A16" w:rsidRDefault="00830345" w:rsidP="00811E83">
      <w:pPr>
        <w:pStyle w:val="10"/>
        <w:keepNext w:val="0"/>
        <w:spacing w:before="0" w:after="240"/>
        <w:ind w:right="709"/>
        <w:jc w:val="both"/>
      </w:pPr>
      <w:bookmarkStart w:id="94" w:name="_Toc155781243"/>
      <w:bookmarkStart w:id="95" w:name="_Toc175236298"/>
      <w:r>
        <w:lastRenderedPageBreak/>
        <w:t>Характеристика и обоснование конструкций полов, кровли, потолков, перегородок</w:t>
      </w:r>
      <w:bookmarkEnd w:id="94"/>
      <w:bookmarkEnd w:id="95"/>
    </w:p>
    <w:p w:rsidR="00830345" w:rsidRDefault="00830345" w:rsidP="00F01EC7">
      <w:pPr>
        <w:jc w:val="both"/>
      </w:pPr>
      <w:r w:rsidRPr="009C0A16">
        <w:t>Данный пункт не разрабатывается так как отсутствуют здания в составе данного объекта.</w:t>
      </w:r>
      <w:r>
        <w:br w:type="page"/>
      </w:r>
    </w:p>
    <w:p w:rsidR="00830345" w:rsidRPr="009C0A16" w:rsidRDefault="00830345" w:rsidP="00811E83">
      <w:pPr>
        <w:pStyle w:val="10"/>
        <w:keepNext w:val="0"/>
        <w:spacing w:before="0" w:after="240"/>
        <w:ind w:right="709"/>
        <w:jc w:val="both"/>
      </w:pPr>
      <w:bookmarkStart w:id="96" w:name="_Toc155781244"/>
      <w:bookmarkStart w:id="97" w:name="_Toc175236299"/>
      <w:r>
        <w:lastRenderedPageBreak/>
        <w:t>Перечень мероприятий по защите строительных конструкций и фундаментов от разрушения</w:t>
      </w:r>
      <w:bookmarkEnd w:id="96"/>
      <w:bookmarkEnd w:id="97"/>
    </w:p>
    <w:p w:rsidR="00830345" w:rsidRPr="009C0A16" w:rsidRDefault="00830345" w:rsidP="00811E83">
      <w:pPr>
        <w:ind w:firstLine="709"/>
        <w:jc w:val="both"/>
      </w:pPr>
      <w:r w:rsidRPr="009C0A16">
        <w:t>Проектной документацией предусмотрен ряд специальных мероприятий, направлен</w:t>
      </w:r>
      <w:r w:rsidRPr="009C0A16">
        <w:softHyphen/>
        <w:t>ных на защиту строительных конструкций и фундаментов от разрушения и на увеличение срока службы строительных конструкций.</w:t>
      </w:r>
    </w:p>
    <w:p w:rsidR="00830345" w:rsidRPr="009C0A16" w:rsidRDefault="00830345" w:rsidP="00811E83">
      <w:pPr>
        <w:ind w:firstLine="709"/>
        <w:jc w:val="both"/>
      </w:pPr>
      <w:r w:rsidRPr="009C0A16">
        <w:t>Специальные мероприятия разработаны в соответствии с действующими нормами строительного проектирования.</w:t>
      </w:r>
    </w:p>
    <w:p w:rsidR="00830345" w:rsidRPr="009C0A16" w:rsidRDefault="00830345" w:rsidP="00811E83">
      <w:pPr>
        <w:ind w:firstLine="709"/>
        <w:jc w:val="both"/>
      </w:pPr>
      <w:r w:rsidRPr="009C0A16">
        <w:t xml:space="preserve">Защита строительных конструкций от коррозии выполнена в соответствии с требованиями Федерального закона от 30.12.2009 № 384-ФЗ «Технический регламент о безопасности зданий и сооружений», </w:t>
      </w:r>
      <w:r w:rsidRPr="009C0A16">
        <w:rPr>
          <w:szCs w:val="22"/>
        </w:rPr>
        <w:t>СП 28.13330.2017</w:t>
      </w:r>
      <w:r w:rsidRPr="009C0A16">
        <w:t>.</w:t>
      </w:r>
    </w:p>
    <w:p w:rsidR="00830345" w:rsidRPr="009C0A16" w:rsidRDefault="00830345" w:rsidP="00811E83">
      <w:pPr>
        <w:pStyle w:val="aa"/>
        <w:ind w:firstLine="0"/>
        <w:contextualSpacing/>
      </w:pPr>
      <w:r w:rsidRPr="009C0A16">
        <w:t xml:space="preserve">Все металлоконструкции перед нанесением лакокрасочного покрытия имеют 2 степень очистки поверхности по </w:t>
      </w:r>
      <w:r w:rsidRPr="001209DB">
        <w:t>ГОСТ 9.402-2004</w:t>
      </w:r>
      <w:r w:rsidRPr="009C0A16">
        <w:t>.</w:t>
      </w:r>
    </w:p>
    <w:p w:rsidR="001209DB" w:rsidRDefault="001209DB" w:rsidP="00811E83">
      <w:pPr>
        <w:pStyle w:val="aa"/>
        <w:ind w:firstLine="720"/>
        <w:contextualSpacing/>
      </w:pPr>
      <w:r w:rsidRPr="00A51AB6">
        <w:t>Антикоррозионн</w:t>
      </w:r>
      <w:r>
        <w:t>аая</w:t>
      </w:r>
      <w:r w:rsidRPr="00A51AB6">
        <w:t xml:space="preserve"> защит</w:t>
      </w:r>
      <w:r>
        <w:t>а</w:t>
      </w:r>
      <w:r w:rsidRPr="00A51AB6">
        <w:t xml:space="preserve"> стальных конструкций, расположенных на открытом воздухе, выполняется в соответствии с требованиями </w:t>
      </w:r>
      <w:hyperlink r:id="rId43" w:tooltip="СП 28.13330.2017 Защита строительных конструкций от коррозии" w:history="1">
        <w:r w:rsidRPr="001209DB">
          <w:t>СП 28.13330.2017</w:t>
        </w:r>
      </w:hyperlink>
      <w:r>
        <w:t xml:space="preserve"> и </w:t>
      </w:r>
      <w:r w:rsidRPr="00A7126F">
        <w:t>М-01.07.04.01-01</w:t>
      </w:r>
      <w:r>
        <w:t>.</w:t>
      </w:r>
    </w:p>
    <w:p w:rsidR="001209DB" w:rsidRPr="00A7126F" w:rsidRDefault="001209DB" w:rsidP="00811E83">
      <w:pPr>
        <w:pStyle w:val="aa"/>
        <w:ind w:firstLine="0"/>
        <w:contextualSpacing/>
      </w:pPr>
      <w:r w:rsidRPr="00A7126F">
        <w:t>Срок службы антикоррозионного покрытия должен соответствовать проектному сроку эксплуатации здания или сооружения.</w:t>
      </w:r>
    </w:p>
    <w:p w:rsidR="001209DB" w:rsidRPr="008346CD" w:rsidRDefault="001209DB" w:rsidP="00811E83">
      <w:pPr>
        <w:pStyle w:val="aa"/>
        <w:ind w:firstLine="0"/>
        <w:contextualSpacing/>
      </w:pPr>
      <w:r>
        <w:tab/>
      </w:r>
      <w:r w:rsidRPr="008B7D1C">
        <w:t xml:space="preserve">Лакокрасочные покрытия принимаются с учетом климатических характеристик района строительства и </w:t>
      </w:r>
      <w:r w:rsidRPr="008346CD">
        <w:t xml:space="preserve">эксплуатационной среды. </w:t>
      </w:r>
    </w:p>
    <w:p w:rsidR="001209DB" w:rsidRDefault="001209DB" w:rsidP="00811E83">
      <w:pPr>
        <w:pStyle w:val="aa"/>
        <w:ind w:firstLine="0"/>
        <w:contextualSpacing/>
      </w:pPr>
      <w:r w:rsidRPr="008346CD">
        <w:tab/>
      </w:r>
      <w:r w:rsidRPr="00A7126F">
        <w:t xml:space="preserve">В качестве антикоррозионной защиты стальных конструкций рассматривается указанная ниже система или аналогичные системы, соответствующие требованиям </w:t>
      </w:r>
      <w:hyperlink r:id="rId44" w:tooltip="СП 28.13330.2017 Защита строительных конструкций от коррозии" w:history="1">
        <w:r w:rsidRPr="001209DB">
          <w:t>СП 28.13330.2017</w:t>
        </w:r>
      </w:hyperlink>
      <w:r w:rsidRPr="00A7126F">
        <w:t>, М-01.07.04.01-01 и обеспечивающие соответствую</w:t>
      </w:r>
      <w:r>
        <w:t>щую долговечность и надежность.</w:t>
      </w:r>
    </w:p>
    <w:p w:rsidR="001209DB" w:rsidRPr="009F150D" w:rsidRDefault="001209DB" w:rsidP="00811E83">
      <w:pPr>
        <w:pStyle w:val="aa"/>
        <w:ind w:firstLine="0"/>
        <w:contextualSpacing/>
      </w:pPr>
      <w:r>
        <w:tab/>
      </w:r>
      <w:r w:rsidRPr="009F150D">
        <w:t>Защиту стальных конструкции выполняют одним слоем эпоксидного грунта СБЭ-111 «УНИПОЛ» марка ЭП (ТУ 20.30.12-065-12288779-2017) толщиной 100 мкм, с последующим нанесением в качестве покрывного материала грунт-эмали полиуретановой СБЭ-111 «УНИПОЛ» марка АУ толщиной слоя 60 мкм.</w:t>
      </w:r>
    </w:p>
    <w:p w:rsidR="001209DB" w:rsidRPr="008346CD" w:rsidRDefault="001209DB" w:rsidP="00811E83">
      <w:pPr>
        <w:pStyle w:val="aa"/>
        <w:ind w:firstLine="0"/>
        <w:contextualSpacing/>
      </w:pPr>
      <w:r w:rsidRPr="008346CD">
        <w:tab/>
        <w:t xml:space="preserve">Перед нанесением покрытия на стальную поверхность выполнить сначала общую очистку ее от грязи, пыли, масла, затем обезжиривание и очистку до степени 1-2 (степень очистки поверхности металлических изделий от окалины и ржавчины) по </w:t>
      </w:r>
      <w:r w:rsidR="00D9208E">
        <w:br/>
      </w:r>
      <w:hyperlink r:id="rId45" w:tooltip="ГОСТ 9.402-2004 Единая система защиты от коррозии и старения. Покрытия лакокрасочные. Подготовка металлических поверхностей к окрашиванию" w:history="1">
        <w:r w:rsidRPr="001209DB">
          <w:t>ГОСТ 9.402</w:t>
        </w:r>
      </w:hyperlink>
      <w:r w:rsidRPr="001209DB">
        <w:t>- 2004</w:t>
      </w:r>
      <w:r w:rsidRPr="008346CD">
        <w:t>. Степень очистки 1 или 2 принимается в зависимости от исходной степени окисленности поверхности конструкций и требований производителя лакокрасочного покрытия.</w:t>
      </w:r>
    </w:p>
    <w:p w:rsidR="001209DB" w:rsidRDefault="001209DB" w:rsidP="00811E83">
      <w:pPr>
        <w:pStyle w:val="aa"/>
        <w:ind w:firstLine="720"/>
        <w:contextualSpacing/>
      </w:pPr>
      <w:r w:rsidRPr="00A7126F">
        <w:t xml:space="preserve">В качестве антикоррозионной защиты стальных свай и мероприятий, снижающих действие касательных сил морозного пучения, </w:t>
      </w:r>
      <w:r w:rsidRPr="005252A1">
        <w:t>при</w:t>
      </w:r>
      <w:r>
        <w:t>нята</w:t>
      </w:r>
      <w:r w:rsidRPr="00A7126F">
        <w:t xml:space="preserve"> защит</w:t>
      </w:r>
      <w:r>
        <w:t>а</w:t>
      </w:r>
      <w:r w:rsidRPr="00A7126F">
        <w:t xml:space="preserve"> двумя слоями эпоксидной </w:t>
      </w:r>
      <w:r>
        <w:t xml:space="preserve">грунт-эмали СБЭ-111 </w:t>
      </w:r>
      <w:r w:rsidRPr="009F150D">
        <w:t xml:space="preserve">«УНИПОЛ» марка </w:t>
      </w:r>
      <w:r>
        <w:t xml:space="preserve">В-СЭ, соответствующей требованиям </w:t>
      </w:r>
      <w:r w:rsidR="00D9208E">
        <w:br/>
      </w:r>
      <w:hyperlink r:id="rId46" w:tooltip="ГОСТ 9.602-2016 Единая система защиты от коррозии и старения. Сооружения подземные. Общие требования к защите от коррозии" w:history="1">
        <w:r w:rsidRPr="001209DB">
          <w:t>ГОСТ 9.602</w:t>
        </w:r>
      </w:hyperlink>
      <w:r w:rsidRPr="00321677">
        <w:t>-</w:t>
      </w:r>
      <w:r>
        <w:t> </w:t>
      </w:r>
      <w:r w:rsidRPr="00321677">
        <w:t>2016</w:t>
      </w:r>
      <w:r>
        <w:t>,</w:t>
      </w:r>
      <w:r w:rsidRPr="00321677">
        <w:t xml:space="preserve"> </w:t>
      </w:r>
      <w:r w:rsidRPr="00A7126F">
        <w:t>общей толщиной 350 мкм.</w:t>
      </w:r>
      <w:r>
        <w:t xml:space="preserve"> </w:t>
      </w:r>
    </w:p>
    <w:p w:rsidR="001209DB" w:rsidRPr="00B24939" w:rsidRDefault="001209DB" w:rsidP="00811E83">
      <w:pPr>
        <w:pStyle w:val="aa"/>
        <w:ind w:firstLine="720"/>
        <w:contextualSpacing/>
      </w:pPr>
      <w:r w:rsidRPr="00B24939">
        <w:t>До</w:t>
      </w:r>
      <w:r>
        <w:t xml:space="preserve"> </w:t>
      </w:r>
      <w:r w:rsidRPr="00B24939">
        <w:t xml:space="preserve">погружения, необходимо выполнить антикоррозионную защиту наружных поверхностей свай по всей длине, в соответствии с требованиями </w:t>
      </w:r>
      <w:hyperlink r:id="rId47" w:tooltip="СП 25.13330.2020 Основания и фундаменты на вечномерзлых грунтах СНиП 2.02.04-88" w:history="1">
        <w:r w:rsidRPr="001209DB">
          <w:t>СП 24.13330.20</w:t>
        </w:r>
      </w:hyperlink>
      <w:r w:rsidRPr="001209DB">
        <w:t>21</w:t>
      </w:r>
      <w:r w:rsidRPr="00B24939">
        <w:t xml:space="preserve"> и </w:t>
      </w:r>
      <w:hyperlink r:id="rId48" w:tooltip="ГОСТ 9.602-2016 Единая система защиты от коррозии и старения. Сооружения подземные. Общие требования к защите от коррозии" w:history="1">
        <w:r w:rsidRPr="001209DB">
          <w:t>ГОСТ 9.602-2016</w:t>
        </w:r>
      </w:hyperlink>
      <w:r w:rsidRPr="00B24939">
        <w:t xml:space="preserve">. </w:t>
      </w:r>
    </w:p>
    <w:p w:rsidR="001209DB" w:rsidRPr="00A7126F" w:rsidRDefault="001209DB" w:rsidP="00811E83">
      <w:pPr>
        <w:pStyle w:val="aa"/>
        <w:ind w:firstLine="0"/>
        <w:contextualSpacing/>
      </w:pPr>
      <w:r w:rsidRPr="00A7126F">
        <w:t xml:space="preserve">Возможность применения антикоррозионной защиты должна быть подтверждена лабораторными и полевыми исследованиями. </w:t>
      </w:r>
    </w:p>
    <w:p w:rsidR="001209DB" w:rsidRDefault="001209DB" w:rsidP="00811E83">
      <w:pPr>
        <w:pStyle w:val="aa"/>
        <w:ind w:firstLine="0"/>
        <w:contextualSpacing/>
      </w:pPr>
      <w:r>
        <w:tab/>
      </w:r>
      <w:r w:rsidRPr="008346CD">
        <w:t xml:space="preserve">Антикоррозионную защиту стальных конструкций, расположенных внутри помещений выполнять в соответствии с требованиями </w:t>
      </w:r>
      <w:hyperlink r:id="rId49" w:tooltip="СП 28.13330.2017 Защита строительных конструкций от коррозии" w:history="1">
        <w:r w:rsidRPr="001209DB">
          <w:t>СП 28.13330.2017</w:t>
        </w:r>
      </w:hyperlink>
      <w:r w:rsidRPr="008346CD">
        <w:t xml:space="preserve">. </w:t>
      </w:r>
    </w:p>
    <w:p w:rsidR="001209DB" w:rsidRPr="00A7126F" w:rsidRDefault="001209DB" w:rsidP="00811E83">
      <w:pPr>
        <w:pStyle w:val="aa"/>
        <w:ind w:firstLine="0"/>
        <w:contextualSpacing/>
      </w:pPr>
      <w:r w:rsidRPr="00A7126F">
        <w:t>Технология подготовки основания, нанесения и количество слоев принимается согласно документации поставщика системы окраски.</w:t>
      </w:r>
    </w:p>
    <w:p w:rsidR="001209DB" w:rsidRPr="00C84A40" w:rsidRDefault="001209DB" w:rsidP="00811E83">
      <w:pPr>
        <w:pStyle w:val="aa"/>
        <w:ind w:firstLine="0"/>
        <w:contextualSpacing/>
      </w:pPr>
      <w:r>
        <w:tab/>
      </w:r>
      <w:r w:rsidRPr="008346CD">
        <w:t>Защиту болтов, гаек и шайб от коррозии осуществлять</w:t>
      </w:r>
      <w:r w:rsidRPr="00C84A40">
        <w:t xml:space="preserve"> путем горячего цинкования методом погружения в расплав либо путем гальванического цинкования (кадмирования) с </w:t>
      </w:r>
      <w:r w:rsidRPr="00C84A40">
        <w:lastRenderedPageBreak/>
        <w:t xml:space="preserve">последующем хроматированием по </w:t>
      </w:r>
      <w:hyperlink r:id="rId50" w:tooltip="ГОСТ 9.301-86 Единая система защиты от коррозии и старения. Покрытия металлические и неметаллические неорганические. Общие требования" w:history="1">
        <w:r w:rsidRPr="001209DB">
          <w:t>ГОСТ 9.301-86</w:t>
        </w:r>
      </w:hyperlink>
      <w:r w:rsidRPr="00C84A40">
        <w:t>. Толщина покрытия должна составлять 60-100 мкм для горячего цинкования и 18-20мкм для гальванического цинкования (кадмирования). Кроме того, толщина покрытия в резьбе не должна превышать плюсовых допусков. Указанные покрытия выполняются в заводских условиях.</w:t>
      </w:r>
    </w:p>
    <w:p w:rsidR="001209DB" w:rsidRPr="00C84A40" w:rsidRDefault="001209DB" w:rsidP="00811E83">
      <w:pPr>
        <w:pStyle w:val="aa"/>
        <w:ind w:firstLine="0"/>
        <w:contextualSpacing/>
      </w:pPr>
      <w:r>
        <w:tab/>
      </w:r>
      <w:r w:rsidRPr="00C84A40">
        <w:t>Антикоррозионную защиту сварных монтажных соединений выполнять аналогично основному антикоррозийному покрытию.</w:t>
      </w:r>
    </w:p>
    <w:p w:rsidR="001209DB" w:rsidRPr="00FE2296" w:rsidRDefault="001209DB" w:rsidP="00811E83">
      <w:pPr>
        <w:pStyle w:val="aa"/>
        <w:ind w:firstLine="0"/>
        <w:contextualSpacing/>
      </w:pPr>
      <w:r>
        <w:tab/>
      </w:r>
      <w:r w:rsidRPr="00C84A40">
        <w:t>Стальные элементы, расположенные ниже поверхности грунта (кроме свай), а также балочные основания, защищаются битумно-резиновой мастикой марки МБР-</w:t>
      </w:r>
      <w:r>
        <w:t>90</w:t>
      </w:r>
      <w:r w:rsidRPr="00C84A40">
        <w:t xml:space="preserve"> по </w:t>
      </w:r>
      <w:hyperlink r:id="rId51" w:tooltip="ГОСТ 15836-79 Мастика битумно-резиновая изоляционная. Технические условия" w:history="1">
        <w:r w:rsidRPr="001209DB">
          <w:t>ГОСТ 15836-79</w:t>
        </w:r>
      </w:hyperlink>
      <w:r w:rsidRPr="00C84A40">
        <w:t xml:space="preserve"> толщиной слоя 3 мм по битумной грунтовке. Битумно-резиновая мастика изготавливается в заводских условиях по </w:t>
      </w:r>
      <w:hyperlink r:id="rId52" w:tooltip="ГОСТ 15836-79 Мастика битумно-резиновая изоляционная. Технические условия" w:history="1">
        <w:r w:rsidRPr="001209DB">
          <w:t>ГОСТ 15836-79</w:t>
        </w:r>
      </w:hyperlink>
      <w:r w:rsidRPr="00C84A40">
        <w:t>.</w:t>
      </w:r>
    </w:p>
    <w:p w:rsidR="00830345" w:rsidRPr="009C0A16" w:rsidRDefault="001209DB" w:rsidP="00811E83">
      <w:pPr>
        <w:pStyle w:val="aa"/>
        <w:ind w:firstLine="0"/>
        <w:contextualSpacing/>
      </w:pPr>
      <w:r w:rsidRPr="00A7126F">
        <w:t xml:space="preserve">Допускается применение аналогичных покрытий, соответствующих требованиям </w:t>
      </w:r>
      <w:hyperlink r:id="rId53" w:tooltip="СП 28.13330.2017 Защита строительных конструкций от коррозии" w:history="1">
        <w:r w:rsidRPr="001209DB">
          <w:t>СП 28.13330.2017</w:t>
        </w:r>
      </w:hyperlink>
      <w:r w:rsidRPr="001209DB">
        <w:t xml:space="preserve"> </w:t>
      </w:r>
      <w:r w:rsidRPr="00A7126F">
        <w:t xml:space="preserve">и </w:t>
      </w:r>
      <w:hyperlink r:id="rId54" w:tooltip="ГОСТ 9.602-2016 Единая система защиты от коррозии и старения. Сооружения подземные. Общие требования к защите от коррозии" w:history="1">
        <w:r w:rsidRPr="001209DB">
          <w:t>ГОСТ 9.602-2016</w:t>
        </w:r>
      </w:hyperlink>
      <w:r w:rsidRPr="00A7126F">
        <w:t xml:space="preserve"> и обеспечивающих соответствующую долговечность и надежность. Покрытие необходимо согласовать с Заказчиком и Генпроектировщиком.</w:t>
      </w:r>
      <w:r w:rsidR="00830345" w:rsidRPr="009C0A16">
        <w:t>Для предотвращения разрушения конструкций при монтаже и эксплуатации необходимо выполнять контроль качества сварных швов металлоконструкций.</w:t>
      </w:r>
    </w:p>
    <w:p w:rsidR="00830345" w:rsidRPr="009C0A16" w:rsidRDefault="00830345" w:rsidP="00811E83">
      <w:pPr>
        <w:pStyle w:val="aa"/>
        <w:ind w:firstLine="0"/>
        <w:contextualSpacing/>
      </w:pPr>
      <w:r w:rsidRPr="009C0A16">
        <w:t xml:space="preserve">Контроль качества сварных швов выполнять по рекомендациям раздела 4                </w:t>
      </w:r>
      <w:r w:rsidRPr="001209DB">
        <w:t>СТО 02494680-0046-2005</w:t>
      </w:r>
      <w:r w:rsidRPr="009C0A16">
        <w:t xml:space="preserve"> ЦНИИПСК им. Мельникова.</w:t>
      </w:r>
    </w:p>
    <w:p w:rsidR="00830345" w:rsidRPr="009C0A16" w:rsidRDefault="00830345" w:rsidP="00811E83">
      <w:pPr>
        <w:pStyle w:val="aa"/>
        <w:ind w:firstLine="720"/>
        <w:contextualSpacing/>
      </w:pPr>
      <w:r w:rsidRPr="009C0A16">
        <w:t xml:space="preserve">Согласно </w:t>
      </w:r>
      <w:r w:rsidRPr="001209DB">
        <w:t>СП 48.13330.2019</w:t>
      </w:r>
      <w:r w:rsidRPr="009C0A16">
        <w:t xml:space="preserve"> в процессе строительства должна выполняться оценка выполненных работ, результаты которых влияют на безопасность объекта, но в соответствии с принятой технологией становятся недоступными для контроля после начала выполнения последующих работ. Результаты приемки работ, скрываемых последующими работами, в соответствии с требованиями нормативной документации оформляются следующими актами освидетельствования скрытых работ: </w:t>
      </w:r>
    </w:p>
    <w:p w:rsidR="00830345" w:rsidRPr="009C0A16" w:rsidRDefault="00830345" w:rsidP="00811E83">
      <w:pPr>
        <w:pStyle w:val="aa"/>
        <w:ind w:firstLine="0"/>
        <w:contextualSpacing/>
      </w:pPr>
      <w:r w:rsidRPr="009C0A16">
        <w:t>акт сдачи-приемки геодезической разбивочной основы для строительства;</w:t>
      </w:r>
    </w:p>
    <w:p w:rsidR="00830345" w:rsidRPr="009C0A16" w:rsidRDefault="00830345" w:rsidP="00811E83">
      <w:pPr>
        <w:pStyle w:val="aa"/>
        <w:ind w:firstLine="0"/>
        <w:contextualSpacing/>
      </w:pPr>
      <w:r w:rsidRPr="009C0A16">
        <w:t>акт осмотра свай до погружения;</w:t>
      </w:r>
    </w:p>
    <w:p w:rsidR="00830345" w:rsidRPr="009C0A16" w:rsidRDefault="00830345" w:rsidP="00811E83">
      <w:pPr>
        <w:pStyle w:val="NGP"/>
        <w:spacing w:line="240" w:lineRule="auto"/>
      </w:pPr>
      <w:r w:rsidRPr="009C0A16">
        <w:t>акт освидетельствования и приемки свайных полей;</w:t>
      </w:r>
    </w:p>
    <w:p w:rsidR="00830345" w:rsidRPr="009C0A16" w:rsidRDefault="00830345" w:rsidP="00811E83">
      <w:pPr>
        <w:pStyle w:val="NGP"/>
        <w:spacing w:line="240" w:lineRule="auto"/>
      </w:pPr>
      <w:r w:rsidRPr="009C0A16">
        <w:t>акт на бурение лидерных скважин и качество их зачистки;</w:t>
      </w:r>
    </w:p>
    <w:p w:rsidR="00830345" w:rsidRPr="009C0A16" w:rsidRDefault="00830345" w:rsidP="00811E83">
      <w:pPr>
        <w:pStyle w:val="NGP"/>
        <w:spacing w:line="240" w:lineRule="auto"/>
      </w:pPr>
      <w:r w:rsidRPr="009C0A16">
        <w:t>акт заполнения лидерных скважин цементно-песчаным раствором;</w:t>
      </w:r>
    </w:p>
    <w:p w:rsidR="00830345" w:rsidRPr="009C0A16" w:rsidRDefault="00830345" w:rsidP="00811E83">
      <w:pPr>
        <w:pStyle w:val="NGP"/>
        <w:spacing w:line="240" w:lineRule="auto"/>
      </w:pPr>
      <w:r w:rsidRPr="009C0A16">
        <w:t xml:space="preserve">заполнение внутренней полости свай; </w:t>
      </w:r>
    </w:p>
    <w:p w:rsidR="00830345" w:rsidRPr="009C0A16" w:rsidRDefault="00830345" w:rsidP="00811E83">
      <w:pPr>
        <w:pStyle w:val="NGP"/>
        <w:spacing w:line="240" w:lineRule="auto"/>
      </w:pPr>
      <w:r w:rsidRPr="009C0A16">
        <w:t>акт на устройство подготовки под основания;</w:t>
      </w:r>
    </w:p>
    <w:p w:rsidR="00830345" w:rsidRPr="009C0A16" w:rsidRDefault="00830345" w:rsidP="00811E83">
      <w:pPr>
        <w:pStyle w:val="NGP"/>
        <w:spacing w:line="240" w:lineRule="auto"/>
      </w:pPr>
      <w:r w:rsidRPr="009C0A16">
        <w:t>акт на электросварочные работы;</w:t>
      </w:r>
    </w:p>
    <w:p w:rsidR="00830345" w:rsidRPr="009C0A16" w:rsidRDefault="00830345" w:rsidP="00811E83">
      <w:pPr>
        <w:pStyle w:val="NGP"/>
        <w:spacing w:line="240" w:lineRule="auto"/>
      </w:pPr>
      <w:r w:rsidRPr="009C0A16">
        <w:t>акт на монтаж всех железобетонных и металлических элементов;</w:t>
      </w:r>
    </w:p>
    <w:p w:rsidR="00830345" w:rsidRPr="009C0A16" w:rsidRDefault="00830345" w:rsidP="00811E83">
      <w:pPr>
        <w:pStyle w:val="NGP"/>
        <w:spacing w:line="240" w:lineRule="auto"/>
      </w:pPr>
      <w:r w:rsidRPr="009C0A16">
        <w:t>акт приемки нанесения антикоррозионного покрытия на конструкции, соприкасающиеся с грунтом;</w:t>
      </w:r>
    </w:p>
    <w:p w:rsidR="00830345" w:rsidRPr="009C0A16" w:rsidRDefault="00830345" w:rsidP="00811E83">
      <w:pPr>
        <w:pStyle w:val="NGP"/>
        <w:spacing w:line="240" w:lineRule="auto"/>
      </w:pPr>
      <w:r w:rsidRPr="009C0A16">
        <w:t>акт на устройство окрасочных покрытий;</w:t>
      </w:r>
    </w:p>
    <w:p w:rsidR="00830345" w:rsidRPr="009C0A16" w:rsidRDefault="00830345" w:rsidP="00811E83">
      <w:pPr>
        <w:pStyle w:val="NGP"/>
        <w:spacing w:line="240" w:lineRule="auto"/>
      </w:pPr>
      <w:r w:rsidRPr="009C0A16">
        <w:t>акт на выборочный контроль сварных соединений;</w:t>
      </w:r>
    </w:p>
    <w:p w:rsidR="00830345" w:rsidRPr="009C0A16" w:rsidRDefault="00830345" w:rsidP="00811E83">
      <w:pPr>
        <w:pStyle w:val="NGP"/>
        <w:spacing w:line="240" w:lineRule="auto"/>
      </w:pPr>
      <w:r w:rsidRPr="009C0A16">
        <w:t>журнал погружения свай.</w:t>
      </w:r>
    </w:p>
    <w:p w:rsidR="00830345" w:rsidRPr="009C0A16" w:rsidRDefault="00830345" w:rsidP="00811E83">
      <w:pPr>
        <w:ind w:firstLine="709"/>
        <w:jc w:val="both"/>
      </w:pPr>
      <w:r w:rsidRPr="009C0A16">
        <w:t xml:space="preserve">Все здания и сооружения в процессе эксплуатации находятся под систематическим наблюдением инженерно-технических работников, ответственных за сохранность этих объектов. Согласно ст. 15, п. 9 Федерального закона от 30.12.2009 № </w:t>
      </w:r>
      <w:r w:rsidRPr="009C0A16">
        <w:rPr>
          <w:szCs w:val="22"/>
        </w:rPr>
        <w:t>384-ФЗ</w:t>
      </w:r>
      <w:r w:rsidRPr="009C0A16">
        <w:t xml:space="preserve"> «Технический регламент о безопасности зданий и сооружений» необходимо проводить мониторинг компонентов окружающей среды, состояния основания, строительных конструкций и систем инженерно-технического обеспечения в процессе эксплуатации сооружения.</w:t>
      </w:r>
    </w:p>
    <w:p w:rsidR="00830345" w:rsidRPr="009C0A16" w:rsidRDefault="00830345" w:rsidP="00811E83">
      <w:pPr>
        <w:ind w:firstLine="709"/>
        <w:jc w:val="both"/>
      </w:pPr>
      <w:r w:rsidRPr="009C0A16">
        <w:t>Весь срок эксплуатации объекта необходимо осуществлять геотехнический мониторинг основания зданий и сооружений, требование по данному мониторингу см том 4.4 данного проекта.</w:t>
      </w:r>
    </w:p>
    <w:p w:rsidR="00830345" w:rsidRDefault="00830345" w:rsidP="00811E83">
      <w:pPr>
        <w:pStyle w:val="10"/>
        <w:keepNext w:val="0"/>
        <w:spacing w:before="0" w:after="240"/>
        <w:ind w:right="709"/>
        <w:jc w:val="both"/>
      </w:pPr>
      <w:r w:rsidRPr="009C0A16">
        <w:br w:type="page"/>
      </w:r>
      <w:bookmarkStart w:id="98" w:name="_Toc155781245"/>
      <w:bookmarkStart w:id="99" w:name="_Toc175236300"/>
      <w:r>
        <w:lastRenderedPageBreak/>
        <w:t>Описание инженерных решений и сооружений, обеспечивающих защиту территории объекта капительного строительства, отдельных зданий и сооружений объекта капитального строительства, а также персонала (жителей) от опасных природных и техногенных процессов</w:t>
      </w:r>
      <w:bookmarkEnd w:id="98"/>
      <w:bookmarkEnd w:id="99"/>
      <w:r>
        <w:t xml:space="preserve"> </w:t>
      </w:r>
    </w:p>
    <w:p w:rsidR="00830345" w:rsidRPr="009C0A16" w:rsidRDefault="00830345" w:rsidP="00D85E6D">
      <w:pPr>
        <w:ind w:firstLine="709"/>
        <w:jc w:val="both"/>
      </w:pPr>
      <w:r w:rsidRPr="009C0A16">
        <w:t xml:space="preserve">Район размещения проектируемого объекта техногенно достаточно освоен. Опасных природных и техногенных процессов нет. Постоянного обслуживающего персонала на территории сооружения нет. На основании вышеизложенного, специальных мер по защите территории объекта, а также персонала от опасных природных и техногенных процессов не требуется и данной проектной документацией не предусматривается. </w:t>
      </w:r>
    </w:p>
    <w:p w:rsidR="00830345" w:rsidRDefault="00830345" w:rsidP="00D85E6D">
      <w:pPr>
        <w:ind w:firstLine="709"/>
        <w:jc w:val="both"/>
      </w:pPr>
      <w:r w:rsidRPr="009C0A16">
        <w:t xml:space="preserve">В соответствии с картой сейсмического районирования ОСР-2015 (письмо Госстроя РФ от 23.03.2001 № АШ-1382/9, </w:t>
      </w:r>
      <w:r w:rsidRPr="009C0A16">
        <w:rPr>
          <w:szCs w:val="22"/>
        </w:rPr>
        <w:t>СП 14.13330.2018</w:t>
      </w:r>
      <w:r w:rsidRPr="009C0A16">
        <w:t>) участок работ приурочен к району, сейсмичность которого пять баллов, что не предусматривает осуществление антисейсмических мероприятий.</w:t>
      </w:r>
    </w:p>
    <w:p w:rsidR="00830345" w:rsidRDefault="00830345" w:rsidP="00811E83">
      <w:r>
        <w:br w:type="page"/>
      </w:r>
    </w:p>
    <w:p w:rsidR="00AD5353" w:rsidRDefault="00AD5353" w:rsidP="00811E83"/>
    <w:p w:rsidR="00AD5353" w:rsidRDefault="00AD5353" w:rsidP="00811E83">
      <w:pPr>
        <w:pStyle w:val="10"/>
        <w:rPr>
          <w:shd w:val="clear" w:color="auto" w:fill="FFFFFF"/>
        </w:rPr>
      </w:pPr>
      <w:bookmarkStart w:id="100" w:name="_Toc175236301"/>
      <w:r>
        <w:rPr>
          <w:shd w:val="clear" w:color="auto" w:fill="FFFFFF"/>
        </w:rPr>
        <w:t>Перечень мероприятий по обеспечению соблюдения установленных требований энергетической эффективности к конструктивным решениям, влияющим на энергетическую эффективность зданий, строений и сооружений</w:t>
      </w:r>
      <w:bookmarkEnd w:id="100"/>
    </w:p>
    <w:p w:rsidR="00AD5353" w:rsidRDefault="00AD5353" w:rsidP="00811E83">
      <w:pPr>
        <w:shd w:val="clear" w:color="auto" w:fill="FFFFFF"/>
        <w:spacing w:before="100" w:beforeAutospacing="1"/>
        <w:jc w:val="both"/>
        <w:rPr>
          <w:rFonts w:ascii="Roboto" w:hAnsi="Roboto"/>
          <w:color w:val="000000"/>
          <w:shd w:val="clear" w:color="auto" w:fill="FFFFFF"/>
        </w:rPr>
      </w:pPr>
    </w:p>
    <w:p w:rsidR="00F01EC7" w:rsidRDefault="00F1267B" w:rsidP="00811E83">
      <w:pPr>
        <w:ind w:firstLine="709"/>
        <w:jc w:val="both"/>
      </w:pPr>
      <w:r w:rsidRPr="009C0A16">
        <w:t>К мероприятиям, позволяющим исключить нерациональный расход энергетических ресурсов на период эксплуатации, относится применение стойких (долговременных) антикоррозионных покрытий строительных конструкций, позволяющих уменьшить количество ремонтных работ по их восстановлению.</w:t>
      </w:r>
    </w:p>
    <w:p w:rsidR="00F01EC7" w:rsidRDefault="00F01EC7">
      <w:r>
        <w:br w:type="page"/>
      </w:r>
    </w:p>
    <w:p w:rsidR="00AD5353" w:rsidRDefault="00AD5353" w:rsidP="00811E83">
      <w:pPr>
        <w:pStyle w:val="10"/>
        <w:rPr>
          <w:shd w:val="clear" w:color="auto" w:fill="FFFFFF"/>
        </w:rPr>
      </w:pPr>
      <w:bookmarkStart w:id="101" w:name="_Toc175236302"/>
      <w:r>
        <w:rPr>
          <w:shd w:val="clear" w:color="auto" w:fill="FFFFFF"/>
        </w:rPr>
        <w:lastRenderedPageBreak/>
        <w:t>Описание и обоснование принятых конструктивных, функционально-технологических и инженерно-технических решений, направленных на повышение энергетической эффективности объекта капитального строительства, в том числе в отношении наружных и внутренних систем электроснабжения, отопления, вентиляции, кондиционирования воздуха помещений (включая обоснование оптимальности размещения отопительного оборудования, решений в отношении тепловой изоляции теплопроводов, характеристик материалов для изготовления воздуховодов), горячего водоснабжения, оборотного водоснабжения и повторного использования тепла подогретой воды</w:t>
      </w:r>
      <w:bookmarkEnd w:id="101"/>
    </w:p>
    <w:p w:rsidR="00064B4D" w:rsidRDefault="00064B4D" w:rsidP="00811E83">
      <w:pPr>
        <w:shd w:val="clear" w:color="auto" w:fill="FFFFFF"/>
        <w:spacing w:before="100" w:beforeAutospacing="1"/>
        <w:jc w:val="both"/>
        <w:rPr>
          <w:rFonts w:ascii="Roboto" w:hAnsi="Roboto"/>
          <w:color w:val="000000"/>
          <w:shd w:val="clear" w:color="auto" w:fill="FFFFFF"/>
        </w:rPr>
      </w:pPr>
    </w:p>
    <w:p w:rsidR="00064B4D" w:rsidRPr="00487BE2" w:rsidRDefault="00064B4D" w:rsidP="00811E83">
      <w:pPr>
        <w:ind w:firstLine="709"/>
        <w:jc w:val="both"/>
      </w:pPr>
      <w:r w:rsidRPr="00487BE2">
        <w:t>Влияние на энергетическую эффективность сооружений оказывают принятые решения на стадии проектирования и конструирования объектов.</w:t>
      </w:r>
    </w:p>
    <w:p w:rsidR="00064B4D" w:rsidRPr="00487BE2" w:rsidRDefault="00064B4D" w:rsidP="00811E83">
      <w:pPr>
        <w:ind w:firstLine="709"/>
        <w:jc w:val="both"/>
      </w:pPr>
      <w:r w:rsidRPr="00487BE2">
        <w:t>На проектируемых площадках к таким решениям относятся следующие мероприятия, позволяющие исключить нерациональный расход энергетических ресурсов:</w:t>
      </w:r>
    </w:p>
    <w:p w:rsidR="00064B4D" w:rsidRPr="00487BE2" w:rsidRDefault="00064B4D" w:rsidP="00811E83">
      <w:pPr>
        <w:pStyle w:val="NGP"/>
        <w:spacing w:line="240" w:lineRule="auto"/>
      </w:pPr>
      <w:r w:rsidRPr="00487BE2">
        <w:t>максимальное применение конструкций заводского изготовления;</w:t>
      </w:r>
    </w:p>
    <w:p w:rsidR="00064B4D" w:rsidRPr="009C0A16" w:rsidRDefault="00064B4D" w:rsidP="00811E83">
      <w:pPr>
        <w:pStyle w:val="NGP"/>
        <w:spacing w:line="240" w:lineRule="auto"/>
      </w:pPr>
      <w:r w:rsidRPr="00487BE2">
        <w:t>минимизация веса строительных конструкций для сокращения</w:t>
      </w:r>
      <w:r w:rsidRPr="009C0A16">
        <w:t xml:space="preserve"> потребности в грузоподъемных механизмах;</w:t>
      </w:r>
    </w:p>
    <w:p w:rsidR="00ED2568" w:rsidRDefault="00064B4D" w:rsidP="00811E83">
      <w:pPr>
        <w:pStyle w:val="NGP"/>
        <w:spacing w:line="240" w:lineRule="auto"/>
      </w:pPr>
      <w:r w:rsidRPr="009C0A16">
        <w:t>устройство лидерных скважин при сезонном промерзании грунта на глубину более 0,5 м, сокращающее расход энергии и топлива, затрачиваемое сваебоем на забивку свай.</w:t>
      </w:r>
    </w:p>
    <w:p w:rsidR="00ED2568" w:rsidRDefault="00ED2568">
      <w:pPr>
        <w:rPr>
          <w:rFonts w:eastAsia="Calibri"/>
          <w:szCs w:val="22"/>
          <w:lang w:eastAsia="en-US"/>
        </w:rPr>
      </w:pPr>
      <w:r>
        <w:br w:type="page"/>
      </w:r>
    </w:p>
    <w:p w:rsidR="00830345" w:rsidRDefault="00D37F9E" w:rsidP="00811E83">
      <w:pPr>
        <w:pStyle w:val="10"/>
        <w:keepNext w:val="0"/>
        <w:spacing w:before="0" w:after="240"/>
        <w:ind w:right="709"/>
        <w:jc w:val="both"/>
      </w:pPr>
      <w:bookmarkStart w:id="102" w:name="_Toc155781246"/>
      <w:bookmarkStart w:id="103" w:name="_Toc175236303"/>
      <w:r>
        <w:lastRenderedPageBreak/>
        <w:t>Перечень принятых с</w:t>
      </w:r>
      <w:r w:rsidR="00830345">
        <w:t>окращени</w:t>
      </w:r>
      <w:bookmarkEnd w:id="102"/>
      <w:r>
        <w:t>й</w:t>
      </w:r>
      <w:bookmarkEnd w:id="103"/>
    </w:p>
    <w:p w:rsidR="00830345" w:rsidRPr="009C0A16" w:rsidRDefault="00830345" w:rsidP="00811E83">
      <w:pPr>
        <w:jc w:val="both"/>
      </w:pPr>
      <w:r w:rsidRPr="009C0A16">
        <w:t>ИГЭ – инженерно-геологический элемент;</w:t>
      </w:r>
    </w:p>
    <w:p w:rsidR="00D73DBB" w:rsidRDefault="00830345" w:rsidP="00811E83">
      <w:pPr>
        <w:jc w:val="both"/>
      </w:pPr>
      <w:r w:rsidRPr="009C0A16">
        <w:t xml:space="preserve">НГ – </w:t>
      </w:r>
      <w:r w:rsidR="00D9208E">
        <w:t>негорючий строительный материал.</w:t>
      </w:r>
    </w:p>
    <w:p w:rsidR="00D73DBB" w:rsidRDefault="00D73DBB" w:rsidP="00F228F7">
      <w:pPr>
        <w:pStyle w:val="21"/>
        <w:numPr>
          <w:ilvl w:val="0"/>
          <w:numId w:val="0"/>
        </w:numPr>
        <w:ind w:left="709"/>
        <w:jc w:val="center"/>
      </w:pPr>
      <w:r>
        <w:br w:type="column"/>
      </w:r>
      <w:bookmarkStart w:id="104" w:name="_Toc175236304"/>
      <w:r w:rsidR="00221EBB">
        <w:lastRenderedPageBreak/>
        <w:t>Приложение А</w:t>
      </w:r>
      <w:r w:rsidR="00221EBB">
        <w:br/>
      </w:r>
      <w:r>
        <w:t>Перечень законодательных актов РФ и нормативных документов</w:t>
      </w:r>
      <w:bookmarkEnd w:id="104"/>
    </w:p>
    <w:p w:rsidR="00B73504" w:rsidRDefault="00B73504" w:rsidP="008C53FE">
      <w:pPr>
        <w:ind w:firstLine="709"/>
      </w:pPr>
      <w:r>
        <w:t>В тексте документа использованы ссылки на следующие документы:</w:t>
      </w:r>
    </w:p>
    <w:p w:rsidR="00A27CD8" w:rsidRPr="008C53FE" w:rsidRDefault="00A27CD8" w:rsidP="008C53FE">
      <w:pPr>
        <w:pStyle w:val="NGP0"/>
        <w:spacing w:line="240" w:lineRule="auto"/>
        <w:ind w:left="0" w:firstLine="709"/>
        <w:rPr>
          <w:lang w:val="ru-RU"/>
        </w:rPr>
      </w:pPr>
      <w:r w:rsidRPr="008C53FE">
        <w:rPr>
          <w:lang w:val="ru-RU"/>
        </w:rPr>
        <w:t>Приказ Ростехнадзора от 15.12.2020 № 534 «</w:t>
      </w:r>
      <w:r w:rsidR="008C53FE" w:rsidRPr="008C53FE">
        <w:rPr>
          <w:lang w:val="ru-RU"/>
        </w:rPr>
        <w:t xml:space="preserve">Об утверждении федеральных норм </w:t>
      </w:r>
      <w:r w:rsidRPr="008C53FE">
        <w:rPr>
          <w:lang w:val="ru-RU"/>
        </w:rPr>
        <w:t>и правил в области промышленной безопасности «Федеральная служба по экологическому, технологическому и атомному надзору»</w:t>
      </w:r>
    </w:p>
    <w:p w:rsidR="00A27CD8" w:rsidRPr="00A27CD8" w:rsidRDefault="00A27CD8" w:rsidP="008C53FE">
      <w:pPr>
        <w:pStyle w:val="NGP0"/>
        <w:spacing w:line="240" w:lineRule="auto"/>
        <w:ind w:left="0" w:firstLine="709"/>
        <w:rPr>
          <w:lang w:val="ru-RU"/>
        </w:rPr>
      </w:pPr>
      <w:r w:rsidRPr="003A6131">
        <w:rPr>
          <w:lang w:val="ru-RU"/>
        </w:rPr>
        <w:t>Федеральный закон от 22.07.2008</w:t>
      </w:r>
      <w:r w:rsidRPr="008D4036">
        <w:t> </w:t>
      </w:r>
      <w:r w:rsidRPr="003A6131">
        <w:rPr>
          <w:lang w:val="ru-RU"/>
        </w:rPr>
        <w:t xml:space="preserve">№ 123-ФЗ </w:t>
      </w:r>
      <w:r w:rsidR="005E1D66">
        <w:rPr>
          <w:lang w:val="ru-RU"/>
        </w:rPr>
        <w:t>«</w:t>
      </w:r>
      <w:r w:rsidRPr="003A6131">
        <w:rPr>
          <w:lang w:val="ru-RU"/>
        </w:rPr>
        <w:t>Технический регламент о требованиях пожарной безопасности</w:t>
      </w:r>
      <w:r w:rsidR="005E1D66">
        <w:rPr>
          <w:lang w:val="ru-RU"/>
        </w:rPr>
        <w:t>»</w:t>
      </w:r>
    </w:p>
    <w:p w:rsidR="0093588B" w:rsidRDefault="00830345" w:rsidP="008C53FE">
      <w:pPr>
        <w:pStyle w:val="NGP0"/>
        <w:spacing w:line="240" w:lineRule="auto"/>
        <w:ind w:left="0" w:firstLine="709"/>
        <w:rPr>
          <w:szCs w:val="24"/>
          <w:lang w:val="ru-RU"/>
        </w:rPr>
      </w:pPr>
      <w:r w:rsidRPr="0093588B">
        <w:rPr>
          <w:szCs w:val="24"/>
          <w:lang w:val="ru-RU"/>
        </w:rPr>
        <w:t xml:space="preserve">Федеральный закон от 30.12.2009 № </w:t>
      </w:r>
      <w:r w:rsidR="008C53FE">
        <w:rPr>
          <w:szCs w:val="24"/>
          <w:lang w:val="ru-RU"/>
        </w:rPr>
        <w:t xml:space="preserve">384-ФЗ «Технический регламент о </w:t>
      </w:r>
      <w:r w:rsidRPr="0093588B">
        <w:rPr>
          <w:szCs w:val="24"/>
          <w:lang w:val="ru-RU"/>
        </w:rPr>
        <w:t>безопасности зданий и сооружений»</w:t>
      </w:r>
    </w:p>
    <w:p w:rsidR="005A2C83" w:rsidRPr="0093588B" w:rsidRDefault="005A2C83" w:rsidP="008C53FE">
      <w:pPr>
        <w:pStyle w:val="NGP0"/>
        <w:spacing w:line="240" w:lineRule="auto"/>
        <w:ind w:hanging="720"/>
        <w:rPr>
          <w:szCs w:val="24"/>
          <w:lang w:val="ru-RU"/>
        </w:rPr>
      </w:pPr>
      <w:r>
        <w:rPr>
          <w:szCs w:val="24"/>
          <w:lang w:val="ru-RU"/>
        </w:rPr>
        <w:t xml:space="preserve">ГОСТ </w:t>
      </w:r>
      <w:r w:rsidR="00022381">
        <w:rPr>
          <w:szCs w:val="24"/>
          <w:lang w:val="ru-RU"/>
        </w:rPr>
        <w:t>31108-2020</w:t>
      </w:r>
      <w:r>
        <w:rPr>
          <w:szCs w:val="24"/>
          <w:lang w:val="ru-RU"/>
        </w:rPr>
        <w:t xml:space="preserve"> «</w:t>
      </w:r>
      <w:r w:rsidR="00022381">
        <w:rPr>
          <w:szCs w:val="24"/>
          <w:lang w:val="ru-RU"/>
        </w:rPr>
        <w:t>Цементы общестроительные</w:t>
      </w:r>
      <w:r w:rsidR="005E1D66">
        <w:rPr>
          <w:szCs w:val="24"/>
          <w:lang w:val="ru-RU"/>
        </w:rPr>
        <w:t>. Технические условия»</w:t>
      </w:r>
    </w:p>
    <w:p w:rsidR="008303F0" w:rsidRDefault="008303F0" w:rsidP="008C53FE">
      <w:pPr>
        <w:pStyle w:val="NGP0"/>
        <w:spacing w:line="240" w:lineRule="auto"/>
        <w:ind w:hanging="720"/>
        <w:rPr>
          <w:lang w:val="ru-RU"/>
        </w:rPr>
      </w:pPr>
      <w:r w:rsidRPr="008D4036">
        <w:rPr>
          <w:lang w:val="ru-RU"/>
        </w:rPr>
        <w:t xml:space="preserve">ГОСТ 10704-91 </w:t>
      </w:r>
      <w:r>
        <w:rPr>
          <w:lang w:val="ru-RU"/>
        </w:rPr>
        <w:t>«</w:t>
      </w:r>
      <w:r w:rsidRPr="008D4036">
        <w:rPr>
          <w:lang w:val="ru-RU"/>
        </w:rPr>
        <w:t>Трубы стальные электросварные прямошовные. Сортамент</w:t>
      </w:r>
      <w:r w:rsidR="005E1D66">
        <w:rPr>
          <w:lang w:val="ru-RU"/>
        </w:rPr>
        <w:t>»</w:t>
      </w:r>
    </w:p>
    <w:p w:rsidR="008303F0" w:rsidRPr="00632216" w:rsidRDefault="008303F0" w:rsidP="008C53FE">
      <w:pPr>
        <w:pStyle w:val="NGP0"/>
        <w:spacing w:line="240" w:lineRule="auto"/>
        <w:ind w:left="0" w:firstLine="709"/>
        <w:rPr>
          <w:szCs w:val="24"/>
          <w:lang w:val="ru-RU"/>
        </w:rPr>
      </w:pPr>
      <w:r w:rsidRPr="0093588B">
        <w:rPr>
          <w:color w:val="000000"/>
          <w:szCs w:val="24"/>
          <w:lang w:val="ru-RU"/>
        </w:rPr>
        <w:t xml:space="preserve">ГОСТ 15836-79 </w:t>
      </w:r>
      <w:r>
        <w:rPr>
          <w:color w:val="000000"/>
          <w:szCs w:val="24"/>
          <w:lang w:val="ru-RU"/>
        </w:rPr>
        <w:t>«</w:t>
      </w:r>
      <w:r w:rsidRPr="0093588B">
        <w:rPr>
          <w:color w:val="000000"/>
          <w:szCs w:val="24"/>
          <w:lang w:val="ru-RU"/>
        </w:rPr>
        <w:t>Мастика битумно-резиновая изоляционная. Технические условия</w:t>
      </w:r>
      <w:r w:rsidR="005E1D66">
        <w:rPr>
          <w:color w:val="000000"/>
          <w:szCs w:val="24"/>
          <w:lang w:val="ru-RU"/>
        </w:rPr>
        <w:t>»</w:t>
      </w:r>
    </w:p>
    <w:p w:rsidR="00632216" w:rsidRPr="008303F0" w:rsidRDefault="00632216" w:rsidP="008C53FE">
      <w:pPr>
        <w:pStyle w:val="NGP0"/>
        <w:spacing w:line="240" w:lineRule="auto"/>
        <w:ind w:hanging="720"/>
        <w:rPr>
          <w:szCs w:val="24"/>
          <w:lang w:val="ru-RU"/>
        </w:rPr>
      </w:pPr>
      <w:r>
        <w:rPr>
          <w:color w:val="000000"/>
          <w:szCs w:val="24"/>
          <w:lang w:val="ru-RU"/>
        </w:rPr>
        <w:t>ГОСТ 17608-2017 «Плиты бетонные т</w:t>
      </w:r>
      <w:r w:rsidR="005E1D66">
        <w:rPr>
          <w:color w:val="000000"/>
          <w:szCs w:val="24"/>
          <w:lang w:val="ru-RU"/>
        </w:rPr>
        <w:t>ротуарные. Технические условия»</w:t>
      </w:r>
    </w:p>
    <w:p w:rsidR="008303F0" w:rsidRPr="008303F0" w:rsidRDefault="008303F0" w:rsidP="008C53FE">
      <w:pPr>
        <w:pStyle w:val="NGP0"/>
        <w:spacing w:line="240" w:lineRule="auto"/>
        <w:ind w:left="0" w:firstLine="709"/>
        <w:rPr>
          <w:lang w:val="ru-RU"/>
        </w:rPr>
      </w:pPr>
      <w:r w:rsidRPr="008D4036">
        <w:rPr>
          <w:lang w:val="ru-RU"/>
        </w:rPr>
        <w:t xml:space="preserve">ГОСТ 19281-2014 </w:t>
      </w:r>
      <w:r>
        <w:rPr>
          <w:lang w:val="ru-RU"/>
        </w:rPr>
        <w:t>«</w:t>
      </w:r>
      <w:r w:rsidRPr="008D4036">
        <w:rPr>
          <w:lang w:val="ru-RU"/>
        </w:rPr>
        <w:t>Прокат из стали повышенной прочности. Общие технические условия</w:t>
      </w:r>
      <w:r w:rsidR="005E1D66">
        <w:rPr>
          <w:lang w:val="ru-RU"/>
        </w:rPr>
        <w:t>»</w:t>
      </w:r>
    </w:p>
    <w:p w:rsidR="00830345" w:rsidRPr="00885CD0" w:rsidRDefault="000372FB" w:rsidP="008C53FE">
      <w:pPr>
        <w:pStyle w:val="NGP0"/>
        <w:spacing w:line="240" w:lineRule="auto"/>
        <w:ind w:hanging="720"/>
        <w:rPr>
          <w:szCs w:val="24"/>
          <w:lang w:val="ru-RU"/>
        </w:rPr>
      </w:pPr>
      <w:r>
        <w:rPr>
          <w:color w:val="000000"/>
          <w:szCs w:val="24"/>
          <w:lang w:val="ru-RU"/>
        </w:rPr>
        <w:t>ГОСТ 19903-2015 «П</w:t>
      </w:r>
      <w:r w:rsidR="00137ADE">
        <w:rPr>
          <w:color w:val="000000"/>
          <w:szCs w:val="24"/>
          <w:lang w:val="ru-RU"/>
        </w:rPr>
        <w:t>рокат листовой горячекатан</w:t>
      </w:r>
      <w:r>
        <w:rPr>
          <w:color w:val="000000"/>
          <w:szCs w:val="24"/>
          <w:lang w:val="ru-RU"/>
        </w:rPr>
        <w:t>ы</w:t>
      </w:r>
      <w:r w:rsidR="005E1D66">
        <w:rPr>
          <w:color w:val="000000"/>
          <w:szCs w:val="24"/>
          <w:lang w:val="ru-RU"/>
        </w:rPr>
        <w:t>й. Сортамент»</w:t>
      </w:r>
    </w:p>
    <w:p w:rsidR="00657779" w:rsidRDefault="005E1D66" w:rsidP="008C53FE">
      <w:pPr>
        <w:pStyle w:val="NGP0"/>
        <w:spacing w:line="240" w:lineRule="auto"/>
        <w:ind w:left="0" w:firstLine="709"/>
        <w:rPr>
          <w:lang w:val="ru-RU"/>
        </w:rPr>
      </w:pPr>
      <w:r>
        <w:rPr>
          <w:lang w:val="ru-RU"/>
        </w:rPr>
        <w:t xml:space="preserve"> </w:t>
      </w:r>
      <w:r w:rsidR="00657779">
        <w:rPr>
          <w:lang w:val="ru-RU"/>
        </w:rPr>
        <w:t>ГОСТ 20522-2012 «Грунты. Методы статической о</w:t>
      </w:r>
      <w:r>
        <w:rPr>
          <w:lang w:val="ru-RU"/>
        </w:rPr>
        <w:t>бработки результатов испытаний»</w:t>
      </w:r>
    </w:p>
    <w:p w:rsidR="003A08EA" w:rsidRDefault="005E1D66" w:rsidP="008C53FE">
      <w:pPr>
        <w:pStyle w:val="NGP0"/>
        <w:spacing w:line="240" w:lineRule="auto"/>
        <w:ind w:hanging="720"/>
        <w:rPr>
          <w:lang w:val="ru-RU"/>
        </w:rPr>
      </w:pPr>
      <w:r>
        <w:rPr>
          <w:lang w:val="ru-RU"/>
        </w:rPr>
        <w:t xml:space="preserve"> </w:t>
      </w:r>
      <w:r w:rsidR="003A08EA">
        <w:rPr>
          <w:lang w:val="ru-RU"/>
        </w:rPr>
        <w:t>ГОСТ 21924.0-84 «Плиты железобетонны</w:t>
      </w:r>
      <w:r>
        <w:rPr>
          <w:lang w:val="ru-RU"/>
        </w:rPr>
        <w:t>е для покрытий городских дорог»</w:t>
      </w:r>
    </w:p>
    <w:p w:rsidR="00D83189" w:rsidRDefault="005E1D66" w:rsidP="008C53FE">
      <w:pPr>
        <w:pStyle w:val="NGP0"/>
        <w:spacing w:line="240" w:lineRule="auto"/>
        <w:ind w:left="0" w:firstLine="698"/>
        <w:rPr>
          <w:lang w:val="ru-RU"/>
        </w:rPr>
      </w:pPr>
      <w:r>
        <w:rPr>
          <w:lang w:val="ru-RU"/>
        </w:rPr>
        <w:t xml:space="preserve"> </w:t>
      </w:r>
      <w:r w:rsidR="00D83189" w:rsidRPr="00D83189">
        <w:rPr>
          <w:lang w:val="ru-RU"/>
        </w:rPr>
        <w:t>ГОСТ 23118-2019</w:t>
      </w:r>
      <w:r w:rsidR="00D83189">
        <w:rPr>
          <w:lang w:val="ru-RU"/>
        </w:rPr>
        <w:t xml:space="preserve"> «Конструкции стальные </w:t>
      </w:r>
      <w:r w:rsidR="008C53FE">
        <w:rPr>
          <w:lang w:val="ru-RU"/>
        </w:rPr>
        <w:t xml:space="preserve">строительные. Общие технические </w:t>
      </w:r>
      <w:r>
        <w:rPr>
          <w:lang w:val="ru-RU"/>
        </w:rPr>
        <w:t>условия»</w:t>
      </w:r>
    </w:p>
    <w:p w:rsidR="00461D74" w:rsidRDefault="005E1D66" w:rsidP="008C53FE">
      <w:pPr>
        <w:pStyle w:val="NGP0"/>
        <w:spacing w:line="240" w:lineRule="auto"/>
        <w:ind w:left="0" w:firstLine="709"/>
        <w:rPr>
          <w:lang w:val="ru-RU"/>
        </w:rPr>
      </w:pPr>
      <w:r>
        <w:rPr>
          <w:lang w:val="ru-RU"/>
        </w:rPr>
        <w:t xml:space="preserve"> </w:t>
      </w:r>
      <w:r w:rsidR="00461D74">
        <w:rPr>
          <w:lang w:val="ru-RU"/>
        </w:rPr>
        <w:t xml:space="preserve">ГОСТ 23732-2011 «Вода для бетонов и строительных </w:t>
      </w:r>
      <w:r>
        <w:rPr>
          <w:lang w:val="ru-RU"/>
        </w:rPr>
        <w:t>растворов. Технические условия»</w:t>
      </w:r>
    </w:p>
    <w:p w:rsidR="00901D53" w:rsidRDefault="005E1D66" w:rsidP="008C53FE">
      <w:pPr>
        <w:pStyle w:val="NGP0"/>
        <w:spacing w:line="240" w:lineRule="auto"/>
        <w:ind w:hanging="720"/>
        <w:rPr>
          <w:lang w:val="ru-RU"/>
        </w:rPr>
      </w:pPr>
      <w:r>
        <w:rPr>
          <w:lang w:val="ru-RU"/>
        </w:rPr>
        <w:t xml:space="preserve"> </w:t>
      </w:r>
      <w:r w:rsidR="00901D53">
        <w:rPr>
          <w:lang w:val="ru-RU"/>
        </w:rPr>
        <w:t>ГОСТ 24379.1-2012 «Болты фунда</w:t>
      </w:r>
      <w:r>
        <w:rPr>
          <w:lang w:val="ru-RU"/>
        </w:rPr>
        <w:t>ментные. Конструкция и размеры»</w:t>
      </w:r>
    </w:p>
    <w:p w:rsidR="00885CD0" w:rsidRPr="00E31DBB" w:rsidRDefault="005E1D66" w:rsidP="008C53FE">
      <w:pPr>
        <w:pStyle w:val="NGP0"/>
        <w:spacing w:line="240" w:lineRule="auto"/>
        <w:ind w:hanging="720"/>
        <w:rPr>
          <w:lang w:val="ru-RU"/>
        </w:rPr>
      </w:pPr>
      <w:r>
        <w:rPr>
          <w:szCs w:val="24"/>
          <w:lang w:val="ru-RU"/>
        </w:rPr>
        <w:t xml:space="preserve"> </w:t>
      </w:r>
      <w:r w:rsidR="00885CD0" w:rsidRPr="0093588B">
        <w:rPr>
          <w:szCs w:val="24"/>
        </w:rPr>
        <w:t>ГОСТ 25100-20</w:t>
      </w:r>
      <w:r w:rsidR="00885CD0" w:rsidRPr="0093588B">
        <w:rPr>
          <w:szCs w:val="24"/>
          <w:lang w:val="ru-RU"/>
        </w:rPr>
        <w:t>20</w:t>
      </w:r>
      <w:r w:rsidR="00885CD0" w:rsidRPr="0093588B">
        <w:rPr>
          <w:szCs w:val="24"/>
        </w:rPr>
        <w:t xml:space="preserve"> </w:t>
      </w:r>
      <w:r w:rsidR="00885CD0" w:rsidRPr="0093588B">
        <w:rPr>
          <w:szCs w:val="24"/>
          <w:lang w:val="ru-RU"/>
        </w:rPr>
        <w:t>«</w:t>
      </w:r>
      <w:r w:rsidR="00885CD0" w:rsidRPr="0093588B">
        <w:rPr>
          <w:szCs w:val="24"/>
        </w:rPr>
        <w:t>Грунты. Классификация</w:t>
      </w:r>
      <w:r>
        <w:rPr>
          <w:szCs w:val="24"/>
          <w:lang w:val="ru-RU"/>
        </w:rPr>
        <w:t>»</w:t>
      </w:r>
    </w:p>
    <w:p w:rsidR="00E31DBB" w:rsidRPr="00657779" w:rsidRDefault="005E1D66" w:rsidP="008C53FE">
      <w:pPr>
        <w:pStyle w:val="NGP0"/>
        <w:spacing w:line="240" w:lineRule="auto"/>
        <w:ind w:hanging="720"/>
        <w:rPr>
          <w:lang w:val="ru-RU"/>
        </w:rPr>
      </w:pPr>
      <w:r>
        <w:rPr>
          <w:szCs w:val="24"/>
          <w:lang w:val="ru-RU"/>
        </w:rPr>
        <w:t xml:space="preserve"> </w:t>
      </w:r>
      <w:r w:rsidR="00E31DBB">
        <w:rPr>
          <w:szCs w:val="24"/>
          <w:lang w:val="ru-RU"/>
        </w:rPr>
        <w:t>ГОСТ 27006-2019 «Б</w:t>
      </w:r>
      <w:r>
        <w:rPr>
          <w:szCs w:val="24"/>
          <w:lang w:val="ru-RU"/>
        </w:rPr>
        <w:t>етоны. Правила подбора состава»</w:t>
      </w:r>
    </w:p>
    <w:p w:rsidR="00830345" w:rsidRDefault="005E1D66" w:rsidP="008C53FE">
      <w:pPr>
        <w:pStyle w:val="NGP0"/>
        <w:spacing w:line="240" w:lineRule="auto"/>
        <w:ind w:left="0" w:firstLine="709"/>
        <w:rPr>
          <w:lang w:val="ru-RU"/>
        </w:rPr>
      </w:pPr>
      <w:r>
        <w:rPr>
          <w:lang w:val="ru-RU"/>
        </w:rPr>
        <w:t xml:space="preserve"> </w:t>
      </w:r>
      <w:r w:rsidR="00830345" w:rsidRPr="008D4036">
        <w:rPr>
          <w:lang w:val="ru-RU"/>
        </w:rPr>
        <w:t>ГОСТ 27772-20</w:t>
      </w:r>
      <w:r w:rsidR="00830345">
        <w:rPr>
          <w:lang w:val="ru-RU"/>
        </w:rPr>
        <w:t>21</w:t>
      </w:r>
      <w:r w:rsidR="00830345" w:rsidRPr="008D4036">
        <w:rPr>
          <w:lang w:val="ru-RU"/>
        </w:rPr>
        <w:t xml:space="preserve"> </w:t>
      </w:r>
      <w:r w:rsidR="00830345">
        <w:rPr>
          <w:lang w:val="ru-RU"/>
        </w:rPr>
        <w:t>«</w:t>
      </w:r>
      <w:r w:rsidR="00830345" w:rsidRPr="008D4036">
        <w:rPr>
          <w:lang w:val="ru-RU"/>
        </w:rPr>
        <w:t>Прокат для строительных стальных конструкций. Общие технические условия</w:t>
      </w:r>
      <w:r>
        <w:rPr>
          <w:lang w:val="ru-RU"/>
        </w:rPr>
        <w:t>»</w:t>
      </w:r>
    </w:p>
    <w:p w:rsidR="00C4546E" w:rsidRDefault="005E1D66" w:rsidP="008C53FE">
      <w:pPr>
        <w:pStyle w:val="NGP0"/>
        <w:spacing w:line="240" w:lineRule="auto"/>
        <w:ind w:left="0" w:firstLine="709"/>
        <w:rPr>
          <w:lang w:val="ru-RU"/>
        </w:rPr>
      </w:pPr>
      <w:r>
        <w:rPr>
          <w:lang w:val="ru-RU"/>
        </w:rPr>
        <w:t xml:space="preserve"> </w:t>
      </w:r>
      <w:r w:rsidR="00C4546E">
        <w:rPr>
          <w:lang w:val="ru-RU"/>
        </w:rPr>
        <w:t>ГОСТ 30245-2003 «Профили стальные гнутые замкнутые сварные квадратные и прямоугольны</w:t>
      </w:r>
      <w:r>
        <w:rPr>
          <w:lang w:val="ru-RU"/>
        </w:rPr>
        <w:t>е для строительных конструкций»</w:t>
      </w:r>
    </w:p>
    <w:p w:rsidR="00D83189" w:rsidRDefault="005E1D66" w:rsidP="008C53FE">
      <w:pPr>
        <w:pStyle w:val="NGP0"/>
        <w:spacing w:line="240" w:lineRule="auto"/>
        <w:ind w:left="0" w:firstLine="709"/>
        <w:rPr>
          <w:lang w:val="ru-RU"/>
        </w:rPr>
      </w:pPr>
      <w:r>
        <w:rPr>
          <w:lang w:val="ru-RU"/>
        </w:rPr>
        <w:t xml:space="preserve"> </w:t>
      </w:r>
      <w:r w:rsidR="00D83189">
        <w:rPr>
          <w:lang w:val="ru-RU"/>
        </w:rPr>
        <w:t xml:space="preserve">ГОСТ 31357-2007 «Смеси сухие строительные на цементном вяжущем. Общие </w:t>
      </w:r>
      <w:r>
        <w:rPr>
          <w:lang w:val="ru-RU"/>
        </w:rPr>
        <w:t>технические условия»</w:t>
      </w:r>
    </w:p>
    <w:p w:rsidR="00F1424A" w:rsidRDefault="005E1D66" w:rsidP="008C53FE">
      <w:pPr>
        <w:pStyle w:val="NGP0"/>
        <w:spacing w:line="240" w:lineRule="auto"/>
        <w:ind w:hanging="720"/>
        <w:rPr>
          <w:lang w:val="ru-RU"/>
        </w:rPr>
      </w:pPr>
      <w:r>
        <w:rPr>
          <w:lang w:val="ru-RU"/>
        </w:rPr>
        <w:t xml:space="preserve"> </w:t>
      </w:r>
      <w:r w:rsidR="00F1424A" w:rsidRPr="00F1424A">
        <w:rPr>
          <w:lang w:val="ru-RU"/>
        </w:rPr>
        <w:t>ГОСТ 34028-2016</w:t>
      </w:r>
      <w:r w:rsidR="00F1424A">
        <w:rPr>
          <w:lang w:val="ru-RU"/>
        </w:rPr>
        <w:t xml:space="preserve"> «Прокат арматурный </w:t>
      </w:r>
      <w:r>
        <w:rPr>
          <w:lang w:val="ru-RU"/>
        </w:rPr>
        <w:t>для железобетонных конструкций»</w:t>
      </w:r>
    </w:p>
    <w:p w:rsidR="008303F0" w:rsidRPr="008303F0" w:rsidRDefault="005E1D66" w:rsidP="008C53FE">
      <w:pPr>
        <w:pStyle w:val="NGP0"/>
        <w:spacing w:line="240" w:lineRule="auto"/>
        <w:ind w:left="0" w:firstLine="709"/>
        <w:rPr>
          <w:lang w:val="ru-RU"/>
        </w:rPr>
      </w:pPr>
      <w:r>
        <w:rPr>
          <w:szCs w:val="24"/>
          <w:lang w:val="ru-RU"/>
        </w:rPr>
        <w:t xml:space="preserve"> </w:t>
      </w:r>
      <w:r w:rsidR="008303F0" w:rsidRPr="0093588B">
        <w:rPr>
          <w:szCs w:val="24"/>
          <w:lang w:val="ru-RU"/>
        </w:rPr>
        <w:t>ГОСТ</w:t>
      </w:r>
      <w:r w:rsidR="008303F0" w:rsidRPr="008D4036">
        <w:rPr>
          <w:lang w:val="ru-RU"/>
        </w:rPr>
        <w:t xml:space="preserve"> 5264-80 </w:t>
      </w:r>
      <w:r w:rsidR="008303F0">
        <w:rPr>
          <w:lang w:val="ru-RU"/>
        </w:rPr>
        <w:t>«</w:t>
      </w:r>
      <w:r w:rsidR="008303F0" w:rsidRPr="008D4036">
        <w:rPr>
          <w:lang w:val="ru-RU"/>
        </w:rPr>
        <w:t>Ручная дуговая сварка. Соединения сварные. Основные типы, конструктивные элементы и размеры</w:t>
      </w:r>
      <w:r>
        <w:rPr>
          <w:lang w:val="ru-RU"/>
        </w:rPr>
        <w:t>»</w:t>
      </w:r>
    </w:p>
    <w:p w:rsidR="00FB69FD" w:rsidRDefault="005E1D66" w:rsidP="008C53FE">
      <w:pPr>
        <w:pStyle w:val="NGP0"/>
        <w:spacing w:line="240" w:lineRule="auto"/>
        <w:ind w:hanging="720"/>
        <w:rPr>
          <w:lang w:val="ru-RU"/>
        </w:rPr>
      </w:pPr>
      <w:r>
        <w:rPr>
          <w:lang w:val="ru-RU"/>
        </w:rPr>
        <w:t xml:space="preserve"> </w:t>
      </w:r>
      <w:r w:rsidR="00FB69FD">
        <w:rPr>
          <w:lang w:val="ru-RU"/>
        </w:rPr>
        <w:t>ГОСТ 53295-2009 «Средства огнезащиты для стальных конструкций»</w:t>
      </w:r>
    </w:p>
    <w:p w:rsidR="00074419" w:rsidRDefault="005E1D66" w:rsidP="008C53FE">
      <w:pPr>
        <w:pStyle w:val="NGP0"/>
        <w:spacing w:line="240" w:lineRule="auto"/>
        <w:ind w:hanging="720"/>
        <w:rPr>
          <w:lang w:val="ru-RU"/>
        </w:rPr>
      </w:pPr>
      <w:r>
        <w:rPr>
          <w:lang w:val="ru-RU"/>
        </w:rPr>
        <w:t xml:space="preserve"> </w:t>
      </w:r>
      <w:r w:rsidR="00074419">
        <w:rPr>
          <w:lang w:val="ru-RU"/>
        </w:rPr>
        <w:t xml:space="preserve">ГОСТ </w:t>
      </w:r>
      <w:r w:rsidR="00022381">
        <w:rPr>
          <w:lang w:val="ru-RU"/>
        </w:rPr>
        <w:t xml:space="preserve">Р </w:t>
      </w:r>
      <w:r w:rsidR="00074419">
        <w:rPr>
          <w:lang w:val="ru-RU"/>
        </w:rPr>
        <w:t>55724-2013 «Контроль неразрушающий. Соединения сварные»</w:t>
      </w:r>
    </w:p>
    <w:p w:rsidR="00485FFC" w:rsidRDefault="005E1D66" w:rsidP="008C53FE">
      <w:pPr>
        <w:pStyle w:val="NGP0"/>
        <w:spacing w:line="240" w:lineRule="auto"/>
        <w:ind w:left="0" w:firstLine="709"/>
        <w:rPr>
          <w:lang w:val="ru-RU"/>
        </w:rPr>
      </w:pPr>
      <w:r>
        <w:rPr>
          <w:lang w:val="ru-RU"/>
        </w:rPr>
        <w:t xml:space="preserve"> </w:t>
      </w:r>
      <w:r w:rsidR="00485FFC">
        <w:rPr>
          <w:lang w:val="ru-RU"/>
        </w:rPr>
        <w:t>ГОСТ Р 57837-2017 «Д</w:t>
      </w:r>
      <w:r w:rsidR="009461BB">
        <w:rPr>
          <w:lang w:val="ru-RU"/>
        </w:rPr>
        <w:t>вутавры стальные горячеката</w:t>
      </w:r>
      <w:r w:rsidR="00485FFC">
        <w:rPr>
          <w:lang w:val="ru-RU"/>
        </w:rPr>
        <w:t>ные</w:t>
      </w:r>
      <w:r>
        <w:rPr>
          <w:lang w:val="ru-RU"/>
        </w:rPr>
        <w:t xml:space="preserve"> с параллельными гранями полок»</w:t>
      </w:r>
    </w:p>
    <w:p w:rsidR="007026BC" w:rsidRDefault="005E1D66" w:rsidP="008C53FE">
      <w:pPr>
        <w:pStyle w:val="NGP0"/>
        <w:spacing w:line="240" w:lineRule="auto"/>
        <w:ind w:left="0" w:firstLine="709"/>
        <w:rPr>
          <w:lang w:val="ru-RU"/>
        </w:rPr>
      </w:pPr>
      <w:r>
        <w:rPr>
          <w:lang w:val="ru-RU"/>
        </w:rPr>
        <w:t xml:space="preserve"> </w:t>
      </w:r>
      <w:r w:rsidR="007026BC">
        <w:rPr>
          <w:lang w:val="ru-RU"/>
        </w:rPr>
        <w:t>ГОСТ 6665-91 «Камни бетонные и железобетонные</w:t>
      </w:r>
      <w:r>
        <w:rPr>
          <w:lang w:val="ru-RU"/>
        </w:rPr>
        <w:t xml:space="preserve"> бортовые. Технические условия»</w:t>
      </w:r>
    </w:p>
    <w:p w:rsidR="008303F0" w:rsidRDefault="005E1D66" w:rsidP="008C53FE">
      <w:pPr>
        <w:pStyle w:val="NGP0"/>
        <w:spacing w:line="240" w:lineRule="auto"/>
        <w:ind w:left="0" w:firstLine="709"/>
        <w:rPr>
          <w:lang w:val="ru-RU"/>
        </w:rPr>
      </w:pPr>
      <w:r>
        <w:rPr>
          <w:lang w:val="ru-RU"/>
        </w:rPr>
        <w:t xml:space="preserve"> </w:t>
      </w:r>
      <w:r w:rsidR="008303F0">
        <w:rPr>
          <w:lang w:val="ru-RU"/>
        </w:rPr>
        <w:t>ГОСТ 6727-80 «Проволока из низкоуглеродистой стали холоднотянутая для армирова</w:t>
      </w:r>
      <w:r>
        <w:rPr>
          <w:lang w:val="ru-RU"/>
        </w:rPr>
        <w:t>ния железобетонных конструкций»</w:t>
      </w:r>
    </w:p>
    <w:p w:rsidR="008303F0" w:rsidRDefault="005E1D66" w:rsidP="008C53FE">
      <w:pPr>
        <w:pStyle w:val="NGP0"/>
        <w:spacing w:line="240" w:lineRule="auto"/>
        <w:ind w:hanging="720"/>
        <w:rPr>
          <w:lang w:val="ru-RU"/>
        </w:rPr>
      </w:pPr>
      <w:r>
        <w:rPr>
          <w:lang w:val="ru-RU"/>
        </w:rPr>
        <w:lastRenderedPageBreak/>
        <w:t xml:space="preserve"> </w:t>
      </w:r>
      <w:r w:rsidR="008303F0">
        <w:rPr>
          <w:lang w:val="ru-RU"/>
        </w:rPr>
        <w:t>ГОСТ 8240-97 «Швеллеры ста</w:t>
      </w:r>
      <w:r>
        <w:rPr>
          <w:lang w:val="ru-RU"/>
        </w:rPr>
        <w:t>льные горячекатаные. Сортамент»</w:t>
      </w:r>
    </w:p>
    <w:p w:rsidR="0095700E" w:rsidRDefault="005E1D66" w:rsidP="008C53FE">
      <w:pPr>
        <w:pStyle w:val="NGP0"/>
        <w:spacing w:line="240" w:lineRule="auto"/>
        <w:ind w:left="0" w:firstLine="709"/>
        <w:rPr>
          <w:lang w:val="ru-RU"/>
        </w:rPr>
      </w:pPr>
      <w:r>
        <w:rPr>
          <w:lang w:val="ru-RU"/>
        </w:rPr>
        <w:t xml:space="preserve"> </w:t>
      </w:r>
      <w:r w:rsidR="0095700E">
        <w:rPr>
          <w:lang w:val="ru-RU"/>
        </w:rPr>
        <w:t>ГОСТ 8267-93 «Щебень и гравий из плотных горных пород для строитель</w:t>
      </w:r>
      <w:r>
        <w:rPr>
          <w:lang w:val="ru-RU"/>
        </w:rPr>
        <w:t>ных работ. Технические условия»</w:t>
      </w:r>
    </w:p>
    <w:p w:rsidR="008303F0" w:rsidRDefault="005E1D66" w:rsidP="008C53FE">
      <w:pPr>
        <w:pStyle w:val="NGP0"/>
        <w:spacing w:line="240" w:lineRule="auto"/>
        <w:ind w:hanging="720"/>
        <w:rPr>
          <w:lang w:val="ru-RU"/>
        </w:rPr>
      </w:pPr>
      <w:r>
        <w:rPr>
          <w:lang w:val="ru-RU"/>
        </w:rPr>
        <w:t xml:space="preserve"> </w:t>
      </w:r>
      <w:r w:rsidR="008303F0">
        <w:rPr>
          <w:lang w:val="ru-RU"/>
        </w:rPr>
        <w:t>ГОСТ 8509-93 «Уголки стальн</w:t>
      </w:r>
      <w:r>
        <w:rPr>
          <w:lang w:val="ru-RU"/>
        </w:rPr>
        <w:t>ые горячекатаные равнополочные»</w:t>
      </w:r>
    </w:p>
    <w:p w:rsidR="0018565C" w:rsidRDefault="005E1D66" w:rsidP="008C53FE">
      <w:pPr>
        <w:pStyle w:val="NGP0"/>
        <w:spacing w:line="240" w:lineRule="auto"/>
        <w:ind w:hanging="720"/>
        <w:rPr>
          <w:lang w:val="ru-RU"/>
        </w:rPr>
      </w:pPr>
      <w:r>
        <w:rPr>
          <w:lang w:val="ru-RU"/>
        </w:rPr>
        <w:t xml:space="preserve"> </w:t>
      </w:r>
      <w:r w:rsidR="006313C9">
        <w:rPr>
          <w:lang w:val="ru-RU"/>
        </w:rPr>
        <w:t>ГОСТ 8736-2014</w:t>
      </w:r>
      <w:r w:rsidR="0018565C">
        <w:rPr>
          <w:lang w:val="ru-RU"/>
        </w:rPr>
        <w:t xml:space="preserve"> «Песок для строитель</w:t>
      </w:r>
      <w:r>
        <w:rPr>
          <w:lang w:val="ru-RU"/>
        </w:rPr>
        <w:t>ных работ. Технические условия»</w:t>
      </w:r>
    </w:p>
    <w:p w:rsidR="008303F0" w:rsidRDefault="005E1D66" w:rsidP="008C53FE">
      <w:pPr>
        <w:pStyle w:val="NGP0"/>
        <w:spacing w:line="240" w:lineRule="auto"/>
        <w:ind w:left="0" w:firstLine="709"/>
        <w:rPr>
          <w:lang w:val="ru-RU"/>
        </w:rPr>
      </w:pPr>
      <w:r>
        <w:rPr>
          <w:lang w:val="ru-RU"/>
        </w:rPr>
        <w:t xml:space="preserve"> </w:t>
      </w:r>
      <w:r w:rsidR="008303F0" w:rsidRPr="008D4036">
        <w:rPr>
          <w:lang w:val="ru-RU"/>
        </w:rPr>
        <w:t>ГОСТ 9.032-74 ЕСЗКС. Покрытия лакокрасочные. Группы, технические требования и обозначения</w:t>
      </w:r>
    </w:p>
    <w:p w:rsidR="008303F0" w:rsidRPr="003458AF" w:rsidRDefault="005E1D66" w:rsidP="008C53FE">
      <w:pPr>
        <w:pStyle w:val="NGP0"/>
        <w:spacing w:line="240" w:lineRule="auto"/>
        <w:ind w:left="0" w:firstLine="709"/>
        <w:rPr>
          <w:lang w:val="ru-RU"/>
        </w:rPr>
      </w:pPr>
      <w:r>
        <w:rPr>
          <w:lang w:val="ru-RU"/>
        </w:rPr>
        <w:t xml:space="preserve"> </w:t>
      </w:r>
      <w:r w:rsidR="008303F0" w:rsidRPr="003458AF">
        <w:rPr>
          <w:lang w:val="ru-RU"/>
        </w:rPr>
        <w:t xml:space="preserve">ГОСТ 9.301-86 </w:t>
      </w:r>
      <w:r w:rsidR="008303F0" w:rsidRPr="00022381">
        <w:rPr>
          <w:lang w:val="ru-RU"/>
        </w:rPr>
        <w:t>«</w:t>
      </w:r>
      <w:r w:rsidR="008303F0" w:rsidRPr="00022381">
        <w:rPr>
          <w:bCs/>
          <w:shd w:val="clear" w:color="auto" w:fill="FFFFFF"/>
          <w:lang w:val="ru-RU"/>
        </w:rPr>
        <w:t>Единая система защиты от коррозии и старения. Покрытия металлические и неметаллические неорганические</w:t>
      </w:r>
      <w:r w:rsidR="008303F0" w:rsidRPr="003458AF">
        <w:rPr>
          <w:lang w:val="ru-RU"/>
        </w:rPr>
        <w:t>»</w:t>
      </w:r>
    </w:p>
    <w:p w:rsidR="008303F0" w:rsidRPr="008D4036" w:rsidRDefault="005E1D66" w:rsidP="008C53FE">
      <w:pPr>
        <w:pStyle w:val="NGP0"/>
        <w:spacing w:line="240" w:lineRule="auto"/>
        <w:ind w:left="0" w:firstLine="709"/>
        <w:rPr>
          <w:lang w:val="ru-RU"/>
        </w:rPr>
      </w:pPr>
      <w:r>
        <w:rPr>
          <w:lang w:val="ru-RU"/>
        </w:rPr>
        <w:t xml:space="preserve"> </w:t>
      </w:r>
      <w:r w:rsidR="008303F0" w:rsidRPr="003458AF">
        <w:rPr>
          <w:lang w:val="ru-RU"/>
        </w:rPr>
        <w:t>ГОСТ 9.402-2004 ЕСЗКС. Покрытия лакокрасочные. Подготовка металлических</w:t>
      </w:r>
      <w:r w:rsidR="008303F0" w:rsidRPr="008D4036">
        <w:rPr>
          <w:lang w:val="ru-RU"/>
        </w:rPr>
        <w:t xml:space="preserve"> поверхностей к окрашиванию</w:t>
      </w:r>
    </w:p>
    <w:p w:rsidR="008303F0" w:rsidRPr="00D8717A" w:rsidRDefault="005E1D66" w:rsidP="008C53FE">
      <w:pPr>
        <w:pStyle w:val="NGP0"/>
        <w:spacing w:line="240" w:lineRule="auto"/>
        <w:ind w:left="0" w:firstLine="709"/>
        <w:rPr>
          <w:lang w:val="ru-RU"/>
        </w:rPr>
      </w:pPr>
      <w:r>
        <w:rPr>
          <w:lang w:val="ru-RU"/>
        </w:rPr>
        <w:t xml:space="preserve"> </w:t>
      </w:r>
      <w:r w:rsidR="008303F0" w:rsidRPr="008D4036">
        <w:rPr>
          <w:lang w:val="ru-RU"/>
        </w:rPr>
        <w:t xml:space="preserve">ГОСТ 9.602-2016 </w:t>
      </w:r>
      <w:r w:rsidR="008303F0">
        <w:rPr>
          <w:lang w:val="ru-RU"/>
        </w:rPr>
        <w:t>«</w:t>
      </w:r>
      <w:r w:rsidR="008303F0" w:rsidRPr="008D4036">
        <w:rPr>
          <w:lang w:val="ru-RU"/>
        </w:rPr>
        <w:t xml:space="preserve">Сооружения подземные. Общие </w:t>
      </w:r>
      <w:r w:rsidR="008303F0">
        <w:rPr>
          <w:lang w:val="ru-RU"/>
        </w:rPr>
        <w:t xml:space="preserve">требования к защите от </w:t>
      </w:r>
      <w:r>
        <w:rPr>
          <w:lang w:val="ru-RU"/>
        </w:rPr>
        <w:t>коррозии»</w:t>
      </w:r>
    </w:p>
    <w:p w:rsidR="008303F0" w:rsidRPr="008D4036" w:rsidRDefault="005E1D66" w:rsidP="008C53FE">
      <w:pPr>
        <w:pStyle w:val="NGP0"/>
        <w:spacing w:line="240" w:lineRule="auto"/>
        <w:ind w:left="0" w:firstLine="709"/>
        <w:rPr>
          <w:lang w:val="ru-RU"/>
        </w:rPr>
      </w:pPr>
      <w:r>
        <w:rPr>
          <w:lang w:val="ru-RU"/>
        </w:rPr>
        <w:t xml:space="preserve"> </w:t>
      </w:r>
      <w:r w:rsidR="008303F0" w:rsidRPr="008D4036">
        <w:rPr>
          <w:lang w:val="ru-RU"/>
        </w:rPr>
        <w:t xml:space="preserve">ГОСТ 9454-78 </w:t>
      </w:r>
      <w:r w:rsidR="008303F0">
        <w:rPr>
          <w:lang w:val="ru-RU"/>
        </w:rPr>
        <w:t>«</w:t>
      </w:r>
      <w:r w:rsidR="008303F0" w:rsidRPr="008D4036">
        <w:rPr>
          <w:lang w:val="ru-RU"/>
        </w:rPr>
        <w:t>Металлы. Метод испытания на ударный изгиб при пониженных, комнатной и повышенных температурах</w:t>
      </w:r>
      <w:r>
        <w:rPr>
          <w:lang w:val="ru-RU"/>
        </w:rPr>
        <w:t>»</w:t>
      </w:r>
    </w:p>
    <w:p w:rsidR="008303F0" w:rsidRDefault="005E1D66" w:rsidP="008C53FE">
      <w:pPr>
        <w:pStyle w:val="NGP0"/>
        <w:spacing w:line="240" w:lineRule="auto"/>
        <w:ind w:left="0" w:firstLine="709"/>
        <w:rPr>
          <w:lang w:val="ru-RU"/>
        </w:rPr>
      </w:pPr>
      <w:r>
        <w:rPr>
          <w:lang w:val="ru-RU"/>
        </w:rPr>
        <w:t xml:space="preserve"> </w:t>
      </w:r>
      <w:r w:rsidR="008303F0" w:rsidRPr="008D4036">
        <w:rPr>
          <w:lang w:val="ru-RU"/>
        </w:rPr>
        <w:t xml:space="preserve">ГОСТ 9467-75 </w:t>
      </w:r>
      <w:r w:rsidR="008303F0">
        <w:rPr>
          <w:lang w:val="ru-RU"/>
        </w:rPr>
        <w:t>«</w:t>
      </w:r>
      <w:r w:rsidR="008303F0" w:rsidRPr="008D4036">
        <w:rPr>
          <w:lang w:val="ru-RU"/>
        </w:rPr>
        <w:t>Электроды покрытые металлические для ручной дуговой сварки конструкционных и теплоустойчивых сталей. Типы</w:t>
      </w:r>
      <w:r>
        <w:rPr>
          <w:lang w:val="ru-RU"/>
        </w:rPr>
        <w:t>»</w:t>
      </w:r>
    </w:p>
    <w:p w:rsidR="00221EBB" w:rsidRPr="008303F0" w:rsidRDefault="005E1D66" w:rsidP="008C53FE">
      <w:pPr>
        <w:pStyle w:val="NGP0"/>
        <w:spacing w:line="240" w:lineRule="auto"/>
        <w:ind w:left="0" w:firstLine="709"/>
        <w:rPr>
          <w:lang w:val="ru-RU"/>
        </w:rPr>
      </w:pPr>
      <w:r>
        <w:rPr>
          <w:lang w:val="ru-RU"/>
        </w:rPr>
        <w:t xml:space="preserve"> </w:t>
      </w:r>
      <w:r w:rsidR="00221EBB" w:rsidRPr="00221EBB">
        <w:rPr>
          <w:lang w:val="ru-RU"/>
        </w:rPr>
        <w:t>М-01.07.04.01-01</w:t>
      </w:r>
      <w:r w:rsidR="00221EBB">
        <w:rPr>
          <w:lang w:val="ru-RU"/>
        </w:rPr>
        <w:t xml:space="preserve"> «</w:t>
      </w:r>
      <w:r w:rsidR="00221EBB" w:rsidRPr="00221EBB">
        <w:rPr>
          <w:lang w:val="ru-RU"/>
        </w:rPr>
        <w:t>Методическ</w:t>
      </w:r>
      <w:r w:rsidR="00221EBB">
        <w:rPr>
          <w:lang w:val="ru-RU"/>
        </w:rPr>
        <w:t>ий</w:t>
      </w:r>
      <w:r w:rsidR="00221EBB" w:rsidRPr="00221EBB">
        <w:rPr>
          <w:lang w:val="ru-RU"/>
        </w:rPr>
        <w:t xml:space="preserve"> документ группы компаний ГПН «Антикоррозионная защита поверхностей металлических конструкций объектов нефтегазодобычи»</w:t>
      </w:r>
    </w:p>
    <w:p w:rsidR="00830345" w:rsidRDefault="005E1D66" w:rsidP="008C53FE">
      <w:pPr>
        <w:pStyle w:val="NGP0"/>
        <w:spacing w:line="240" w:lineRule="auto"/>
        <w:ind w:left="0" w:firstLine="709"/>
        <w:rPr>
          <w:lang w:val="ru-RU"/>
        </w:rPr>
      </w:pPr>
      <w:r>
        <w:rPr>
          <w:lang w:val="ru-RU"/>
        </w:rPr>
        <w:t xml:space="preserve"> </w:t>
      </w:r>
      <w:r w:rsidR="00830345" w:rsidRPr="008D4036">
        <w:rPr>
          <w:lang w:val="ru-RU"/>
        </w:rPr>
        <w:t>СП 1.13130.20</w:t>
      </w:r>
      <w:r w:rsidR="00830345">
        <w:rPr>
          <w:lang w:val="ru-RU"/>
        </w:rPr>
        <w:t>20</w:t>
      </w:r>
      <w:r w:rsidR="00830345" w:rsidRPr="008D4036">
        <w:rPr>
          <w:lang w:val="ru-RU"/>
        </w:rPr>
        <w:t xml:space="preserve"> </w:t>
      </w:r>
      <w:r w:rsidR="00830345">
        <w:rPr>
          <w:lang w:val="ru-RU"/>
        </w:rPr>
        <w:t>«</w:t>
      </w:r>
      <w:r w:rsidR="00830345" w:rsidRPr="008D4036">
        <w:rPr>
          <w:lang w:val="ru-RU"/>
        </w:rPr>
        <w:t>Системы противопожарной защиты. Эвакуационные пути и выходы</w:t>
      </w:r>
      <w:r>
        <w:rPr>
          <w:lang w:val="ru-RU"/>
        </w:rPr>
        <w:t>»</w:t>
      </w:r>
    </w:p>
    <w:p w:rsidR="00B52F87" w:rsidRPr="008D4036" w:rsidRDefault="005E1D66" w:rsidP="008C53FE">
      <w:pPr>
        <w:pStyle w:val="NGP0"/>
        <w:spacing w:line="240" w:lineRule="auto"/>
        <w:ind w:left="0" w:firstLine="709"/>
        <w:rPr>
          <w:lang w:val="ru-RU"/>
        </w:rPr>
      </w:pPr>
      <w:r>
        <w:rPr>
          <w:lang w:val="ru-RU"/>
        </w:rPr>
        <w:t xml:space="preserve"> </w:t>
      </w:r>
      <w:r w:rsidR="00B52F87">
        <w:rPr>
          <w:lang w:val="ru-RU"/>
        </w:rPr>
        <w:t>СП 2.13130.2009 «Системы противопожарной защиты. Обеспечение</w:t>
      </w:r>
      <w:r>
        <w:rPr>
          <w:lang w:val="ru-RU"/>
        </w:rPr>
        <w:t xml:space="preserve"> огнестойкости объектов защиты»</w:t>
      </w:r>
    </w:p>
    <w:p w:rsidR="00830345" w:rsidRPr="00F55252" w:rsidRDefault="005E1D66" w:rsidP="008C53FE">
      <w:pPr>
        <w:pStyle w:val="NGP0"/>
        <w:spacing w:line="240" w:lineRule="auto"/>
        <w:ind w:left="0" w:firstLine="709"/>
      </w:pPr>
      <w:r>
        <w:rPr>
          <w:lang w:val="ru-RU"/>
        </w:rPr>
        <w:t xml:space="preserve"> </w:t>
      </w:r>
      <w:r w:rsidR="00830345" w:rsidRPr="008D4036">
        <w:rPr>
          <w:lang w:val="ru-RU"/>
        </w:rPr>
        <w:t xml:space="preserve">СП 4.13130.2013 </w:t>
      </w:r>
      <w:r w:rsidR="00830345">
        <w:rPr>
          <w:lang w:val="ru-RU"/>
        </w:rPr>
        <w:t>«</w:t>
      </w:r>
      <w:r w:rsidR="00830345" w:rsidRPr="008D4036">
        <w:rPr>
          <w:lang w:val="ru-RU"/>
        </w:rPr>
        <w:t xml:space="preserve">Системы противопожарной защиты. Ограничение распространения пожара на объектах защиты. </w:t>
      </w:r>
      <w:r w:rsidR="00ED2568">
        <w:t xml:space="preserve">Требования </w:t>
      </w:r>
      <w:r w:rsidR="00830345" w:rsidRPr="008D4036">
        <w:t>к объемно-планировоч</w:t>
      </w:r>
      <w:r w:rsidR="00ED2568">
        <w:t>ным и конструктивным</w:t>
      </w:r>
      <w:r w:rsidR="00830345" w:rsidRPr="008D4036">
        <w:t xml:space="preserve"> решениям</w:t>
      </w:r>
      <w:r w:rsidR="00830345">
        <w:rPr>
          <w:lang w:val="ru-RU"/>
        </w:rPr>
        <w:t>»</w:t>
      </w:r>
    </w:p>
    <w:p w:rsidR="00F55252" w:rsidRPr="00F55252" w:rsidRDefault="005E1D66" w:rsidP="008C53FE">
      <w:pPr>
        <w:pStyle w:val="NGP0"/>
        <w:spacing w:line="240" w:lineRule="auto"/>
        <w:ind w:left="0" w:firstLine="709"/>
        <w:rPr>
          <w:lang w:val="ru-RU"/>
        </w:rPr>
      </w:pPr>
      <w:r>
        <w:rPr>
          <w:lang w:val="ru-RU"/>
        </w:rPr>
        <w:t xml:space="preserve"> </w:t>
      </w:r>
      <w:r w:rsidR="00F55252">
        <w:rPr>
          <w:lang w:val="ru-RU"/>
        </w:rPr>
        <w:t xml:space="preserve">СП 11-105-97 «Инженерно-геологические правила для строительства. Часть </w:t>
      </w:r>
      <w:r w:rsidR="00F55252">
        <w:t>IV</w:t>
      </w:r>
      <w:r w:rsidR="00F55252">
        <w:rPr>
          <w:lang w:val="ru-RU"/>
        </w:rPr>
        <w:t xml:space="preserve">. Правила </w:t>
      </w:r>
      <w:r w:rsidR="007935FA">
        <w:rPr>
          <w:lang w:val="ru-RU"/>
        </w:rPr>
        <w:t>производства</w:t>
      </w:r>
      <w:r w:rsidR="00F55252">
        <w:rPr>
          <w:lang w:val="ru-RU"/>
        </w:rPr>
        <w:t xml:space="preserve"> работ в районах распростран</w:t>
      </w:r>
      <w:r>
        <w:rPr>
          <w:lang w:val="ru-RU"/>
        </w:rPr>
        <w:t>ения многолетнемерзлых грунтов»</w:t>
      </w:r>
    </w:p>
    <w:p w:rsidR="00830345" w:rsidRPr="008D4036" w:rsidRDefault="00830345" w:rsidP="008C53FE">
      <w:pPr>
        <w:pStyle w:val="NGP0"/>
        <w:spacing w:line="240" w:lineRule="auto"/>
        <w:ind w:hanging="720"/>
        <w:rPr>
          <w:lang w:val="ru-RU"/>
        </w:rPr>
      </w:pPr>
      <w:r>
        <w:rPr>
          <w:lang w:val="ru-RU"/>
        </w:rPr>
        <w:t xml:space="preserve"> СП 14.13330.2018 «Строительство в сейсмических районах</w:t>
      </w:r>
      <w:r w:rsidR="005E1D66">
        <w:rPr>
          <w:lang w:val="ru-RU"/>
        </w:rPr>
        <w:t>»</w:t>
      </w:r>
      <w:r w:rsidRPr="008D4036">
        <w:rPr>
          <w:lang w:val="ru-RU"/>
        </w:rPr>
        <w:t xml:space="preserve">           </w:t>
      </w:r>
    </w:p>
    <w:p w:rsidR="00830345" w:rsidRPr="008D4036" w:rsidRDefault="005E1D66" w:rsidP="008C53FE">
      <w:pPr>
        <w:pStyle w:val="NGP0"/>
        <w:spacing w:line="240" w:lineRule="auto"/>
        <w:ind w:hanging="720"/>
        <w:rPr>
          <w:lang w:val="ru-RU"/>
        </w:rPr>
      </w:pPr>
      <w:r>
        <w:rPr>
          <w:lang w:val="ru-RU"/>
        </w:rPr>
        <w:t xml:space="preserve"> </w:t>
      </w:r>
      <w:r w:rsidR="00830345" w:rsidRPr="008D4036">
        <w:rPr>
          <w:lang w:val="ru-RU"/>
        </w:rPr>
        <w:t xml:space="preserve">СП 16.13330.2017 </w:t>
      </w:r>
      <w:r w:rsidR="00142567">
        <w:rPr>
          <w:lang w:val="ru-RU"/>
        </w:rPr>
        <w:t>«</w:t>
      </w:r>
      <w:r w:rsidR="0020477E">
        <w:rPr>
          <w:lang w:val="ru-RU"/>
        </w:rPr>
        <w:t>Стальные конструкции</w:t>
      </w:r>
    </w:p>
    <w:p w:rsidR="00830345" w:rsidRDefault="005E1D66" w:rsidP="008C53FE">
      <w:pPr>
        <w:pStyle w:val="NGP0"/>
        <w:spacing w:line="240" w:lineRule="auto"/>
        <w:ind w:hanging="720"/>
        <w:rPr>
          <w:lang w:val="ru-RU"/>
        </w:rPr>
      </w:pPr>
      <w:r>
        <w:rPr>
          <w:lang w:val="ru-RU"/>
        </w:rPr>
        <w:t xml:space="preserve"> </w:t>
      </w:r>
      <w:r w:rsidR="00830345" w:rsidRPr="008D4036">
        <w:rPr>
          <w:lang w:val="ru-RU"/>
        </w:rPr>
        <w:t xml:space="preserve">СП 20.13330.2016 </w:t>
      </w:r>
      <w:r w:rsidR="00142567">
        <w:rPr>
          <w:lang w:val="ru-RU"/>
        </w:rPr>
        <w:t>«</w:t>
      </w:r>
      <w:r w:rsidR="00830345" w:rsidRPr="008D4036">
        <w:rPr>
          <w:lang w:val="ru-RU"/>
        </w:rPr>
        <w:t>Нагрузки и воздействия</w:t>
      </w:r>
      <w:r w:rsidR="00142567">
        <w:rPr>
          <w:lang w:val="ru-RU"/>
        </w:rPr>
        <w:t>»</w:t>
      </w:r>
    </w:p>
    <w:p w:rsidR="00701E53" w:rsidRPr="008D4036" w:rsidRDefault="005E1D66" w:rsidP="008C53FE">
      <w:pPr>
        <w:pStyle w:val="NGP0"/>
        <w:spacing w:line="240" w:lineRule="auto"/>
        <w:ind w:hanging="720"/>
        <w:rPr>
          <w:lang w:val="ru-RU"/>
        </w:rPr>
      </w:pPr>
      <w:r>
        <w:rPr>
          <w:lang w:val="ru-RU"/>
        </w:rPr>
        <w:t xml:space="preserve"> </w:t>
      </w:r>
      <w:r w:rsidR="00701E53">
        <w:rPr>
          <w:lang w:val="ru-RU"/>
        </w:rPr>
        <w:t xml:space="preserve">СП 22.13330.2016 </w:t>
      </w:r>
      <w:r>
        <w:rPr>
          <w:lang w:val="ru-RU"/>
        </w:rPr>
        <w:t>«Основания зданий и сооружений»</w:t>
      </w:r>
    </w:p>
    <w:p w:rsidR="00830345" w:rsidRDefault="005E1D66" w:rsidP="008C53FE">
      <w:pPr>
        <w:pStyle w:val="NGP0"/>
        <w:spacing w:line="240" w:lineRule="auto"/>
        <w:ind w:hanging="720"/>
        <w:rPr>
          <w:lang w:val="ru-RU"/>
        </w:rPr>
      </w:pPr>
      <w:r>
        <w:rPr>
          <w:lang w:val="ru-RU"/>
        </w:rPr>
        <w:t xml:space="preserve"> </w:t>
      </w:r>
      <w:r w:rsidR="00830345" w:rsidRPr="007C7224">
        <w:rPr>
          <w:lang w:val="ru-RU"/>
        </w:rPr>
        <w:t xml:space="preserve">СП 24.13330.2021 </w:t>
      </w:r>
      <w:r w:rsidR="00142567">
        <w:rPr>
          <w:lang w:val="ru-RU"/>
        </w:rPr>
        <w:t>«</w:t>
      </w:r>
      <w:r w:rsidR="00830345" w:rsidRPr="007C7224">
        <w:rPr>
          <w:lang w:val="ru-RU"/>
        </w:rPr>
        <w:t>Свайные фундаменты</w:t>
      </w:r>
      <w:r w:rsidR="00142567">
        <w:rPr>
          <w:lang w:val="ru-RU"/>
        </w:rPr>
        <w:t>»</w:t>
      </w:r>
    </w:p>
    <w:p w:rsidR="00830345" w:rsidRPr="007C7224" w:rsidRDefault="005E1D66" w:rsidP="008C53FE">
      <w:pPr>
        <w:pStyle w:val="NGP0"/>
        <w:spacing w:line="240" w:lineRule="auto"/>
        <w:ind w:hanging="720"/>
        <w:rPr>
          <w:lang w:val="ru-RU"/>
        </w:rPr>
      </w:pPr>
      <w:r>
        <w:rPr>
          <w:lang w:val="ru-RU"/>
        </w:rPr>
        <w:t xml:space="preserve"> </w:t>
      </w:r>
      <w:r w:rsidR="00830345" w:rsidRPr="007C7224">
        <w:rPr>
          <w:lang w:val="ru-RU"/>
        </w:rPr>
        <w:t xml:space="preserve">СП 25.13330.2020 </w:t>
      </w:r>
      <w:r w:rsidR="00142567">
        <w:rPr>
          <w:lang w:val="ru-RU"/>
        </w:rPr>
        <w:t>«</w:t>
      </w:r>
      <w:r w:rsidR="00830345" w:rsidRPr="007C7224">
        <w:rPr>
          <w:lang w:val="ru-RU"/>
        </w:rPr>
        <w:t>Основания и фундаменты на вечномерзлых грунтах</w:t>
      </w:r>
      <w:r w:rsidR="00142567">
        <w:rPr>
          <w:lang w:val="ru-RU"/>
        </w:rPr>
        <w:t>»</w:t>
      </w:r>
    </w:p>
    <w:p w:rsidR="00D64A55" w:rsidRPr="00D64A55" w:rsidRDefault="005E1D66" w:rsidP="008C53FE">
      <w:pPr>
        <w:pStyle w:val="NGP0"/>
        <w:spacing w:line="240" w:lineRule="auto"/>
        <w:ind w:hanging="720"/>
        <w:rPr>
          <w:lang w:val="ru-RU"/>
        </w:rPr>
      </w:pPr>
      <w:r>
        <w:rPr>
          <w:lang w:val="ru-RU"/>
        </w:rPr>
        <w:t xml:space="preserve"> </w:t>
      </w:r>
      <w:r w:rsidR="00D64A55" w:rsidRPr="008D4036">
        <w:rPr>
          <w:lang w:val="ru-RU"/>
        </w:rPr>
        <w:t xml:space="preserve">СП 28.13330.2017 </w:t>
      </w:r>
      <w:r w:rsidR="00D64A55">
        <w:rPr>
          <w:lang w:val="ru-RU"/>
        </w:rPr>
        <w:t>«</w:t>
      </w:r>
      <w:r w:rsidR="00D64A55" w:rsidRPr="008D4036">
        <w:rPr>
          <w:lang w:val="ru-RU"/>
        </w:rPr>
        <w:t>Защита строительных конструкций от коррозии</w:t>
      </w:r>
      <w:r>
        <w:rPr>
          <w:lang w:val="ru-RU"/>
        </w:rPr>
        <w:t>»</w:t>
      </w:r>
    </w:p>
    <w:p w:rsidR="00830345" w:rsidRDefault="005E1D66" w:rsidP="008C53FE">
      <w:pPr>
        <w:pStyle w:val="NGP0"/>
        <w:spacing w:line="240" w:lineRule="auto"/>
        <w:ind w:hanging="720"/>
        <w:rPr>
          <w:lang w:val="ru-RU"/>
        </w:rPr>
      </w:pPr>
      <w:r>
        <w:rPr>
          <w:lang w:val="ru-RU"/>
        </w:rPr>
        <w:t xml:space="preserve"> </w:t>
      </w:r>
      <w:r w:rsidR="00830345" w:rsidRPr="00937506">
        <w:rPr>
          <w:lang w:val="ru-RU"/>
        </w:rPr>
        <w:t>СП 48.13330.2</w:t>
      </w:r>
      <w:r>
        <w:rPr>
          <w:lang w:val="ru-RU"/>
        </w:rPr>
        <w:t>019 «Организация строительства»</w:t>
      </w:r>
    </w:p>
    <w:p w:rsidR="00EF3A0A" w:rsidRDefault="005E1D66" w:rsidP="008C53FE">
      <w:pPr>
        <w:pStyle w:val="NGP0"/>
        <w:spacing w:line="240" w:lineRule="auto"/>
        <w:ind w:left="0" w:firstLine="709"/>
        <w:rPr>
          <w:lang w:val="ru-RU"/>
        </w:rPr>
      </w:pPr>
      <w:r>
        <w:rPr>
          <w:lang w:val="ru-RU"/>
        </w:rPr>
        <w:t xml:space="preserve"> </w:t>
      </w:r>
      <w:r w:rsidR="00EF3A0A">
        <w:rPr>
          <w:lang w:val="ru-RU"/>
        </w:rPr>
        <w:t>СП 50-101-2004 «Проектирование и устройство оснований и ф</w:t>
      </w:r>
      <w:r>
        <w:rPr>
          <w:lang w:val="ru-RU"/>
        </w:rPr>
        <w:t>ундаментов зданий и сооружений»</w:t>
      </w:r>
    </w:p>
    <w:p w:rsidR="009D6D35" w:rsidRDefault="005E1D66" w:rsidP="008C53FE">
      <w:pPr>
        <w:pStyle w:val="NGP0"/>
        <w:spacing w:line="240" w:lineRule="auto"/>
        <w:ind w:left="0" w:firstLine="709"/>
        <w:rPr>
          <w:lang w:val="ru-RU"/>
        </w:rPr>
      </w:pPr>
      <w:r>
        <w:rPr>
          <w:lang w:val="ru-RU"/>
        </w:rPr>
        <w:t xml:space="preserve"> </w:t>
      </w:r>
      <w:r w:rsidR="009D6D35">
        <w:rPr>
          <w:lang w:val="ru-RU"/>
        </w:rPr>
        <w:t>СП 52-101-2003 «Бетонные и железобетонные конструкции без предварительного напряжения арматуры</w:t>
      </w:r>
      <w:r>
        <w:rPr>
          <w:lang w:val="ru-RU"/>
        </w:rPr>
        <w:t>»</w:t>
      </w:r>
    </w:p>
    <w:p w:rsidR="00910178" w:rsidRDefault="005E1D66" w:rsidP="008C53FE">
      <w:pPr>
        <w:pStyle w:val="NGP0"/>
        <w:spacing w:line="240" w:lineRule="auto"/>
        <w:ind w:hanging="720"/>
        <w:rPr>
          <w:lang w:val="ru-RU"/>
        </w:rPr>
      </w:pPr>
      <w:r>
        <w:rPr>
          <w:lang w:val="ru-RU"/>
        </w:rPr>
        <w:t xml:space="preserve"> </w:t>
      </w:r>
      <w:r w:rsidR="00910178">
        <w:rPr>
          <w:lang w:val="ru-RU"/>
        </w:rPr>
        <w:t>СП 63.13330.2018 «Бетонны</w:t>
      </w:r>
      <w:r>
        <w:rPr>
          <w:lang w:val="ru-RU"/>
        </w:rPr>
        <w:t>е и железобетонные конструкции»</w:t>
      </w:r>
    </w:p>
    <w:p w:rsidR="00F42C2B" w:rsidRDefault="005E1D66" w:rsidP="008C53FE">
      <w:pPr>
        <w:pStyle w:val="NGP0"/>
        <w:spacing w:line="240" w:lineRule="auto"/>
        <w:ind w:left="0" w:firstLine="709"/>
        <w:rPr>
          <w:lang w:val="ru-RU"/>
        </w:rPr>
      </w:pPr>
      <w:r>
        <w:rPr>
          <w:lang w:val="ru-RU"/>
        </w:rPr>
        <w:t xml:space="preserve"> </w:t>
      </w:r>
      <w:r w:rsidR="00F42C2B">
        <w:rPr>
          <w:lang w:val="ru-RU"/>
        </w:rPr>
        <w:t>СП 1</w:t>
      </w:r>
      <w:r w:rsidR="0068032A">
        <w:rPr>
          <w:lang w:val="ru-RU"/>
        </w:rPr>
        <w:t>0</w:t>
      </w:r>
      <w:r w:rsidR="00F42C2B">
        <w:rPr>
          <w:lang w:val="ru-RU"/>
        </w:rPr>
        <w:t>4.13330.2016 «Инженерная защита территор</w:t>
      </w:r>
      <w:r>
        <w:rPr>
          <w:lang w:val="ru-RU"/>
        </w:rPr>
        <w:t>ии от затопления и подтопления»</w:t>
      </w:r>
    </w:p>
    <w:p w:rsidR="0068032A" w:rsidRDefault="005E1D66" w:rsidP="008C53FE">
      <w:pPr>
        <w:pStyle w:val="NGP0"/>
        <w:spacing w:line="240" w:lineRule="auto"/>
        <w:ind w:hanging="720"/>
        <w:rPr>
          <w:lang w:val="ru-RU"/>
        </w:rPr>
      </w:pPr>
      <w:r>
        <w:rPr>
          <w:lang w:val="ru-RU"/>
        </w:rPr>
        <w:t xml:space="preserve"> </w:t>
      </w:r>
      <w:r w:rsidR="0068032A">
        <w:rPr>
          <w:lang w:val="ru-RU"/>
        </w:rPr>
        <w:t xml:space="preserve">СП 115.13330.2016 «Геофизика природных </w:t>
      </w:r>
      <w:r w:rsidR="007935FA">
        <w:rPr>
          <w:lang w:val="ru-RU"/>
        </w:rPr>
        <w:t>воздействий</w:t>
      </w:r>
      <w:r>
        <w:rPr>
          <w:lang w:val="ru-RU"/>
        </w:rPr>
        <w:t>»</w:t>
      </w:r>
    </w:p>
    <w:p w:rsidR="00BF5F65" w:rsidRPr="008D4036" w:rsidRDefault="005E1D66" w:rsidP="008C53FE">
      <w:pPr>
        <w:pStyle w:val="NGP0"/>
        <w:spacing w:line="240" w:lineRule="auto"/>
        <w:ind w:left="0" w:firstLine="709"/>
        <w:rPr>
          <w:lang w:val="ru-RU"/>
        </w:rPr>
      </w:pPr>
      <w:r>
        <w:rPr>
          <w:lang w:val="ru-RU"/>
        </w:rPr>
        <w:t xml:space="preserve"> </w:t>
      </w:r>
      <w:r w:rsidR="00BF5F65">
        <w:rPr>
          <w:lang w:val="ru-RU"/>
        </w:rPr>
        <w:t>СП 116.13330.2012 «Инженерная защита территорий, зданий и сооружений от опасных геологических процессов. Основные положения»</w:t>
      </w:r>
    </w:p>
    <w:p w:rsidR="00515272" w:rsidRPr="000140E2" w:rsidRDefault="005E1D66" w:rsidP="008C53FE">
      <w:pPr>
        <w:pStyle w:val="NGP0"/>
        <w:spacing w:line="240" w:lineRule="auto"/>
        <w:ind w:hanging="720"/>
        <w:rPr>
          <w:lang w:val="ru-RU"/>
        </w:rPr>
      </w:pPr>
      <w:r>
        <w:rPr>
          <w:lang w:val="ru-RU"/>
        </w:rPr>
        <w:t xml:space="preserve"> </w:t>
      </w:r>
      <w:bookmarkStart w:id="105" w:name="_GoBack"/>
      <w:bookmarkEnd w:id="105"/>
      <w:r w:rsidR="00830345" w:rsidRPr="007C7224">
        <w:rPr>
          <w:lang w:val="ru-RU"/>
        </w:rPr>
        <w:t>СП 131.13330.20</w:t>
      </w:r>
      <w:r w:rsidR="00830345">
        <w:rPr>
          <w:lang w:val="ru-RU"/>
        </w:rPr>
        <w:t>20</w:t>
      </w:r>
      <w:r w:rsidR="00830345" w:rsidRPr="007C7224">
        <w:rPr>
          <w:lang w:val="ru-RU"/>
        </w:rPr>
        <w:t xml:space="preserve"> </w:t>
      </w:r>
      <w:r w:rsidR="00BA31A4">
        <w:rPr>
          <w:lang w:val="ru-RU"/>
        </w:rPr>
        <w:t>«</w:t>
      </w:r>
      <w:r w:rsidR="00830345" w:rsidRPr="007C7224">
        <w:rPr>
          <w:lang w:val="ru-RU"/>
        </w:rPr>
        <w:t>Строительная климатология</w:t>
      </w:r>
      <w:r w:rsidR="00BA31A4">
        <w:rPr>
          <w:lang w:val="ru-RU"/>
        </w:rPr>
        <w:t>»</w:t>
      </w:r>
      <w:bookmarkEnd w:id="4"/>
      <w:bookmarkEnd w:id="5"/>
      <w:bookmarkEnd w:id="6"/>
      <w:bookmarkEnd w:id="7"/>
      <w:bookmarkEnd w:id="8"/>
      <w:bookmarkEnd w:id="9"/>
      <w:bookmarkEnd w:id="10"/>
      <w:bookmarkEnd w:id="11"/>
      <w:bookmarkEnd w:id="12"/>
      <w:bookmarkEnd w:id="13"/>
      <w:bookmarkEnd w:id="14"/>
      <w:bookmarkEnd w:id="15"/>
    </w:p>
    <w:sectPr w:rsidR="00515272" w:rsidRPr="000140E2" w:rsidSect="005C4845">
      <w:headerReference w:type="even" r:id="rId55"/>
      <w:headerReference w:type="default" r:id="rId56"/>
      <w:footerReference w:type="even" r:id="rId57"/>
      <w:footerReference w:type="default" r:id="rId58"/>
      <w:headerReference w:type="first" r:id="rId59"/>
      <w:footerReference w:type="first" r:id="rId60"/>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4102" w:rsidRDefault="007C4102">
      <w:r>
        <w:separator/>
      </w:r>
    </w:p>
  </w:endnote>
  <w:endnote w:type="continuationSeparator" w:id="0">
    <w:p w:rsidR="007C4102" w:rsidRDefault="007C4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Roboto">
    <w:altName w:val="Times New Roman"/>
    <w:charset w:val="00"/>
    <w:family w:val="auto"/>
    <w:pitch w:val="variable"/>
    <w:sig w:usb0="00000001" w:usb1="5000205B" w:usb2="00000020" w:usb3="00000000" w:csb0="0000019F" w:csb1="00000000"/>
  </w:font>
  <w:font w:name="C39HrP24DhTt">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66" w:rsidRDefault="005E1D66">
    <w:pPr>
      <w:pStyle w:val="a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4102" w:rsidRPr="00B80608" w:rsidRDefault="007C4102" w:rsidP="00CD28B9">
    <w:pPr>
      <w:pStyle w:val="ae"/>
      <w:pBdr>
        <w:top w:val="single" w:sz="4" w:space="1" w:color="auto"/>
      </w:pBdr>
      <w:rPr>
        <w:szCs w:val="18"/>
      </w:rPr>
    </w:pPr>
    <w:r w:rsidRPr="00C46D69">
      <w:rPr>
        <w:rFonts w:ascii="Arial" w:hAnsi="Arial" w:cs="Arial"/>
        <w:sz w:val="16"/>
        <w:szCs w:val="16"/>
      </w:rPr>
      <w:t xml:space="preserve">Файл </w:t>
    </w:r>
    <w:r>
      <w:rPr>
        <w:rFonts w:ascii="Arial" w:hAnsi="Arial" w:cs="Arial"/>
        <w:sz w:val="16"/>
        <w:szCs w:val="16"/>
      </w:rPr>
      <w:t>ЧОНФ.ГАЗ-КГС.</w:t>
    </w:r>
    <w:r w:rsidR="00332CE7">
      <w:rPr>
        <w:rFonts w:ascii="Arial" w:hAnsi="Arial" w:cs="Arial"/>
        <w:sz w:val="16"/>
        <w:szCs w:val="16"/>
      </w:rPr>
      <w:t>107-</w:t>
    </w:r>
    <w:r>
      <w:rPr>
        <w:rFonts w:ascii="Arial" w:hAnsi="Arial" w:cs="Arial"/>
        <w:sz w:val="16"/>
        <w:szCs w:val="16"/>
      </w:rPr>
      <w:t>П-КР.00.00-ТЧ-001_0</w:t>
    </w:r>
    <w:r w:rsidRPr="00C46D69">
      <w:rPr>
        <w:rFonts w:ascii="Arial" w:hAnsi="Arial" w:cs="Arial"/>
        <w:sz w:val="16"/>
        <w:szCs w:val="16"/>
      </w:rPr>
      <w:t>.docx</w:t>
    </w:r>
    <w:r>
      <w:rPr>
        <w:rFonts w:ascii="Arial" w:hAnsi="Arial" w:cs="Arial"/>
        <w:sz w:val="16"/>
        <w:szCs w:val="16"/>
      </w:rPr>
      <w:tab/>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5E1D66">
      <w:rPr>
        <w:rFonts w:ascii="Arial" w:hAnsi="Arial" w:cs="Arial"/>
        <w:szCs w:val="18"/>
      </w:rPr>
      <w:t>48</w:t>
    </w:r>
    <w:r w:rsidRPr="00B80608">
      <w:rPr>
        <w:rFonts w:ascii="Arial" w:hAnsi="Arial" w:cs="Arial"/>
        <w:szCs w:val="18"/>
      </w:rPr>
      <w:fldChar w:fldCharType="end"/>
    </w:r>
  </w:p>
  <w:p w:rsidR="007C4102" w:rsidRPr="00B80608" w:rsidRDefault="007C4102" w:rsidP="00CD28B9">
    <w:pPr>
      <w:pStyle w:val="ae"/>
      <w:pBdr>
        <w:top w:val="single" w:sz="4" w:space="1" w:color="auto"/>
      </w:pBdr>
      <w:jc w:val="center"/>
    </w:pPr>
    <w:r w:rsidRPr="00C46D69">
      <w:rPr>
        <w:rFonts w:ascii="Arial" w:hAnsi="Arial" w:cs="Arial"/>
        <w:sz w:val="16"/>
        <w:szCs w:val="16"/>
      </w:rPr>
      <w:t>Раздел 4. Конструктивные решения. Текстовая часть</w:t>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p w:rsidR="007C4102" w:rsidRDefault="007C4102"/>
  <w:p w:rsidR="007C4102" w:rsidRDefault="007C4102"/>
  <w:p w:rsidR="007C4102" w:rsidRDefault="007C4102"/>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66" w:rsidRDefault="005E1D66">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4102" w:rsidRDefault="007C4102">
      <w:r>
        <w:separator/>
      </w:r>
    </w:p>
  </w:footnote>
  <w:footnote w:type="continuationSeparator" w:id="0">
    <w:p w:rsidR="007C4102" w:rsidRDefault="007C4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66" w:rsidRDefault="005E1D66">
    <w:pPr>
      <w:pStyle w:val="af4"/>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4102" w:rsidRPr="0040205B" w:rsidRDefault="007C4102" w:rsidP="00CD28B9">
    <w:pPr>
      <w:pStyle w:val="af4"/>
      <w:tabs>
        <w:tab w:val="clear" w:pos="4820"/>
      </w:tabs>
      <w:rPr>
        <w:rFonts w:ascii="Arial" w:hAnsi="Arial" w:cs="Arial"/>
        <w:sz w:val="2"/>
        <w:szCs w:val="2"/>
      </w:rPr>
    </w:pPr>
    <w:r>
      <w:rPr>
        <w:rFonts w:ascii="Arial" w:hAnsi="Arial" w:cs="Arial"/>
        <w:szCs w:val="18"/>
      </w:rPr>
      <w:t>ЧОНФ.ГАЗ-КГС.</w:t>
    </w:r>
    <w:r w:rsidR="00332CE7">
      <w:rPr>
        <w:rFonts w:ascii="Arial" w:hAnsi="Arial" w:cs="Arial"/>
        <w:szCs w:val="18"/>
      </w:rPr>
      <w:t>107</w:t>
    </w:r>
    <w:r>
      <w:rPr>
        <w:rFonts w:ascii="Arial" w:hAnsi="Arial" w:cs="Arial"/>
        <w:szCs w:val="18"/>
      </w:rPr>
      <w:t>-П-КР.00.00-ТЧ-001</w:t>
    </w:r>
    <w:r w:rsidRPr="00F9279A">
      <w:rPr>
        <w:rFonts w:ascii="Arial" w:hAnsi="Arial" w:cs="Arial"/>
        <w:caps/>
        <w:szCs w:val="18"/>
      </w:rPr>
      <w:tab/>
    </w:r>
    <w:r w:rsidRPr="00C46D69">
      <w:rPr>
        <w:rFonts w:ascii="Arial" w:hAnsi="Arial" w:cs="Arial"/>
        <w:caps/>
        <w:szCs w:val="18"/>
      </w:rPr>
      <w:t>АО "ИНСТИТУТ "НЕФТЕГАЗПРОЕКТ"</w:t>
    </w:r>
    <w:r w:rsidRPr="0040205B">
      <w:rPr>
        <w:rFonts w:ascii="Arial" w:hAnsi="Arial" w:cs="Arial"/>
        <w:sz w:val="2"/>
        <w:szCs w:val="2"/>
      </w:rPr>
      <w:t xml:space="preserve"> </w:t>
    </w:r>
  </w:p>
  <w:p w:rsidR="007C4102" w:rsidRPr="0040205B" w:rsidRDefault="007C4102" w:rsidP="00CD28B9">
    <w:pPr>
      <w:pStyle w:val="af4"/>
      <w:pBdr>
        <w:bottom w:val="single" w:sz="4" w:space="1" w:color="auto"/>
      </w:pBdr>
      <w:tabs>
        <w:tab w:val="clear" w:pos="4820"/>
      </w:tabs>
      <w:rPr>
        <w:rStyle w:val="af6"/>
        <w:rFonts w:ascii="Arial" w:hAnsi="Arial" w:cs="Arial"/>
        <w:smallCaps/>
        <w:sz w:val="2"/>
        <w:szCs w:val="2"/>
      </w:rPr>
    </w:pPr>
    <w:r w:rsidRPr="00F9279A">
      <w:rPr>
        <w:rFonts w:ascii="Arial" w:hAnsi="Arial" w:cs="Arial"/>
        <w:caps/>
        <w:szCs w:val="18"/>
      </w:rPr>
      <w:fldChar w:fldCharType="begin"/>
    </w:r>
    <w:r w:rsidRPr="00F9279A">
      <w:rPr>
        <w:rFonts w:ascii="Arial" w:hAnsi="Arial" w:cs="Arial"/>
        <w:caps/>
        <w:szCs w:val="18"/>
      </w:rPr>
      <w:instrText xml:space="preserve"> DOCPROPERTY "Стадия"  \* MERGEFORMAT </w:instrText>
    </w:r>
    <w:r w:rsidRPr="00F9279A">
      <w:rPr>
        <w:rFonts w:ascii="Arial" w:hAnsi="Arial" w:cs="Arial"/>
        <w:caps/>
        <w:szCs w:val="18"/>
      </w:rPr>
      <w:fldChar w:fldCharType="separate"/>
    </w:r>
    <w:r>
      <w:rPr>
        <w:rFonts w:ascii="Arial" w:hAnsi="Arial" w:cs="Arial"/>
        <w:caps/>
        <w:szCs w:val="18"/>
      </w:rPr>
      <w:t xml:space="preserve"> </w:t>
    </w:r>
    <w:r w:rsidRPr="00F9279A">
      <w:rPr>
        <w:rFonts w:ascii="Arial" w:hAnsi="Arial" w:cs="Arial"/>
        <w:caps/>
        <w:szCs w:val="18"/>
      </w:rPr>
      <w:fldChar w:fldCharType="end"/>
    </w: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7C4102">
      <w:rPr>
        <w:rFonts w:ascii="Arial" w:hAnsi="Arial" w:cs="Arial"/>
        <w:szCs w:val="18"/>
      </w:rPr>
      <w:t xml:space="preserve"> </w:t>
    </w:r>
    <w:r>
      <w:rPr>
        <w:rFonts w:ascii="Arial" w:hAnsi="Arial" w:cs="Arial"/>
        <w:szCs w:val="18"/>
        <w:lang w:val="en-US"/>
      </w:rPr>
      <w:fldChar w:fldCharType="end"/>
    </w:r>
  </w:p>
  <w:p w:rsidR="007C4102" w:rsidRPr="00F9279A" w:rsidRDefault="007C4102" w:rsidP="00CD28B9">
    <w:pPr>
      <w:pStyle w:val="af4"/>
      <w:rPr>
        <w:rFonts w:ascii="Arial" w:hAnsi="Arial" w:cs="Arial"/>
        <w:szCs w:val="18"/>
      </w:rPr>
    </w:pPr>
    <w:r>
      <w:rPr>
        <w:rFonts w:ascii="Arial" w:hAnsi="Arial" w:cs="Arial"/>
        <w:noProof/>
        <w:szCs w:val="18"/>
      </w:rPr>
      <mc:AlternateContent>
        <mc:Choice Requires="wps">
          <w:drawing>
            <wp:anchor distT="0" distB="0" distL="114300" distR="114300" simplePos="0" relativeHeight="251659264" behindDoc="0" locked="0" layoutInCell="1" allowOverlap="1">
              <wp:simplePos x="0" y="0"/>
              <wp:positionH relativeFrom="page">
                <wp:posOffset>39370</wp:posOffset>
              </wp:positionH>
              <wp:positionV relativeFrom="page">
                <wp:posOffset>305435</wp:posOffset>
              </wp:positionV>
              <wp:extent cx="609600" cy="3086100"/>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609600" cy="30861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2"/>
                          </w:tblGrid>
                          <w:tr w:rsidR="007C4102" w:rsidTr="00CD28B9">
                            <w:trPr>
                              <w:cantSplit/>
                              <w:trHeight w:val="4836"/>
                            </w:trPr>
                            <w:tc>
                              <w:tcPr>
                                <w:tcW w:w="827" w:type="dxa"/>
                                <w:shd w:val="clear" w:color="auto" w:fill="auto"/>
                                <w:textDirection w:val="btLr"/>
                              </w:tcPr>
                              <w:p w:rsidR="007C4102" w:rsidRPr="00CD28B9" w:rsidRDefault="007C4102" w:rsidP="00CD28B9">
                                <w:pPr>
                                  <w:ind w:right="113"/>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7C4102" w:rsidRDefault="007C41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Надпись 1" o:spid="_x0000_s1028" type="#_x0000_t202" style="position:absolute;margin-left:3.1pt;margin-top:24.05pt;width:48pt;height:243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TpsAIAAEcFAAAOAAAAZHJzL2Uyb0RvYy54bWysVL1u2zAQ3gv0HQjujiRHcSwhcuAkcFHA&#10;aAIkRWaaoiKhFMmStKW06NC9r9B36NChW1/BeaMeKclx0g5F0YW6Px3vvu+OJ6dtzdGGaVNJkeHo&#10;IMSICSrzStxl+O3NYjTFyFgicsKlYBm+Zwafzl6+OGlUysaylDxnGkESYdJGZbi0VqVBYGjJamIO&#10;pGICnIXUNbGg6rsg16SB7DUPxmE4CRqpc6UlZcaA9aJz4pnPXxSM2suiMMwinmGozfpT+3PlzmB2&#10;QtI7TVRZ0b4M8g9V1KQScOku1QWxBK119VuquqJaGlnYAyrrQBZFRZnvAbqJwmfdXJdEMd8LgGPU&#10;Dibz/9LSN5srjaocuMNIkBoo2n7dftt+3/7c/nj4/PAFRQ6jRpkUQq8VBNv2TLYuvrcbMLrW20LX&#10;7gtNIfAD2vc7hFlrEQXjJEwmIXgouA7D6SQCBdIEj38rbewrJmvkhAxrYNADSzZLY7vQIcRdJuSi&#10;4hzsJOUCNXDD4VHof9h5IDkXLgCKgBy91LHzMYnGcXg2TkaLyfR4FC/io1FyHE5HYZScQalxEl8s&#10;Prl8UZyWVZ4zsawEGyYliv+OiX5mO479rDwp1Uhe5a4PV5vr7pxrtCEwsitO6Lseob2o4Gk5HkDo&#10;bvj6LgPHWceNk2y7anvCVjK/Bx61BHyBC6PoooJLl8TYK6Jh/MEIK20v4Si4BFBlL2FUSv3hT3YX&#10;D1iAF6MG1inD5v2aaIYRfy1gXpMojiGt9Up8dDwGRe97Vvsesa7PJbQPMwnVedHFWz6IhZb1LWz+&#10;3N0KLiIo3J1hO4jntltyeDkom899EGycInYprhV1qQewb9pbolU/bxZgfCOHxSPps7HrYt2fQs7X&#10;VhaVn0kHcIcqUOAU2FZPRv+yuOdgX/dRj+/f7BcAAAD//wMAUEsDBBQABgAIAAAAIQBnm6bt4AAA&#10;AAgBAAAPAAAAZHJzL2Rvd25yZXYueG1sTI/BTsMwEETvSPyDtZW4USehraKQTVVFqpAQHFp64baJ&#10;t0nU2A6x2wa+HvcEx9kZzbzN15PuxYVH11mDEM8jEGxqqzrTIBw+to8pCOfJKOqtYYRvdrAu7u9y&#10;ypS9mh1f9r4RocS4jBBa74dMSle3rMnN7cAmeEc7avJBjo1UI11Due5lEkUrqakzYaGlgcuW69P+&#10;rBFey+077apEpz99+fJ23Axfh88l4sNs2jyD8Dz5vzDc8AM6FIGpsmejnOgRVkkIIizSGMTNjpJw&#10;qBCWT4sYZJHL/w8UvwAAAP//AwBQSwECLQAUAAYACAAAACEAtoM4kv4AAADhAQAAEwAAAAAAAAAA&#10;AAAAAAAAAAAAW0NvbnRlbnRfVHlwZXNdLnhtbFBLAQItABQABgAIAAAAIQA4/SH/1gAAAJQBAAAL&#10;AAAAAAAAAAAAAAAAAC8BAABfcmVscy8ucmVsc1BLAQItABQABgAIAAAAIQCixZTpsAIAAEcFAAAO&#10;AAAAAAAAAAAAAAAAAC4CAABkcnMvZTJvRG9jLnhtbFBLAQItABQABgAIAAAAIQBnm6bt4AAAAAgB&#10;AAAPAAAAAAAAAAAAAAAAAAoFAABkcnMvZG93bnJldi54bWxQSwUGAAAAAAQABADzAAAAFwYAAAAA&#10;" filled="f" stroked="f" strokeweight=".5pt">
              <v:textbox>
                <w:txbxContent>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2"/>
                    </w:tblGrid>
                    <w:tr w:rsidR="007C4102" w:rsidTr="00CD28B9">
                      <w:trPr>
                        <w:cantSplit/>
                        <w:trHeight w:val="4836"/>
                      </w:trPr>
                      <w:tc>
                        <w:tcPr>
                          <w:tcW w:w="827" w:type="dxa"/>
                          <w:shd w:val="clear" w:color="auto" w:fill="auto"/>
                          <w:textDirection w:val="btLr"/>
                        </w:tcPr>
                        <w:p w:rsidR="007C4102" w:rsidRPr="00CD28B9" w:rsidRDefault="007C4102" w:rsidP="00CD28B9">
                          <w:pPr>
                            <w:ind w:right="113"/>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7C4102" w:rsidRDefault="007C4102"/>
                </w:txbxContent>
              </v:textbox>
              <w10:wrap anchorx="page" anchory="page"/>
            </v:shape>
          </w:pict>
        </mc:Fallback>
      </mc:AlternateContent>
    </w:r>
  </w:p>
  <w:p w:rsidR="007C4102" w:rsidRDefault="007C4102"/>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66" w:rsidRDefault="005E1D66">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7680828A"/>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7C96F864"/>
    <w:styleLink w:val="20102"/>
    <w:lvl w:ilvl="0">
      <w:start w:val="1"/>
      <w:numFmt w:val="decimal"/>
      <w:lvlRestart w:val="0"/>
      <w:pStyle w:val="2"/>
      <w:lvlText w:val="%1."/>
      <w:lvlJc w:val="left"/>
      <w:pPr>
        <w:tabs>
          <w:tab w:val="num" w:pos="1134"/>
        </w:tabs>
        <w:ind w:left="0" w:firstLine="709"/>
      </w:pPr>
      <w:rPr>
        <w:rFonts w:hint="default"/>
      </w:rPr>
    </w:lvl>
  </w:abstractNum>
  <w:abstractNum w:abstractNumId="2" w15:restartNumberingAfterBreak="0">
    <w:nsid w:val="028430A2"/>
    <w:multiLevelType w:val="hybridMultilevel"/>
    <w:tmpl w:val="15EC8006"/>
    <w:lvl w:ilvl="0" w:tplc="0172C3FC">
      <w:start w:val="1"/>
      <w:numFmt w:val="bullet"/>
      <w:pStyle w:val="NGP"/>
      <w:lvlText w:val=""/>
      <w:lvlJc w:val="left"/>
      <w:pPr>
        <w:ind w:left="928" w:hanging="360"/>
      </w:pPr>
      <w:rPr>
        <w:rFonts w:ascii="Symbol" w:hAnsi="Symbol" w:hint="default"/>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65636DE"/>
    <w:multiLevelType w:val="hybridMultilevel"/>
    <w:tmpl w:val="0C380FC2"/>
    <w:lvl w:ilvl="0" w:tplc="FFA63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A6A3F7E"/>
    <w:multiLevelType w:val="hybridMultilevel"/>
    <w:tmpl w:val="DD98C5E4"/>
    <w:lvl w:ilvl="0" w:tplc="0419000F">
      <w:start w:val="1"/>
      <w:numFmt w:val="decimal"/>
      <w:pStyle w:val="NGP0"/>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BCC53A5"/>
    <w:multiLevelType w:val="multilevel"/>
    <w:tmpl w:val="12C8F09E"/>
    <w:lvl w:ilvl="0">
      <w:start w:val="1"/>
      <w:numFmt w:val="bullet"/>
      <w:pStyle w:val="a"/>
      <w:lvlText w:val="—"/>
      <w:lvlJc w:val="left"/>
      <w:pPr>
        <w:ind w:left="3196" w:hanging="360"/>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E3C4705"/>
    <w:multiLevelType w:val="multilevel"/>
    <w:tmpl w:val="6FBACF7E"/>
    <w:lvl w:ilvl="0">
      <w:start w:val="1"/>
      <w:numFmt w:val="decimal"/>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709"/>
        </w:tabs>
        <w:ind w:left="709" w:firstLine="0"/>
      </w:pPr>
      <w:rPr>
        <w:rFonts w:hint="default"/>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7" w15:restartNumberingAfterBreak="0">
    <w:nsid w:val="0E6E3579"/>
    <w:multiLevelType w:val="multilevel"/>
    <w:tmpl w:val="6458043E"/>
    <w:styleLink w:val="a0"/>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8" w15:restartNumberingAfterBreak="0">
    <w:nsid w:val="14495AFB"/>
    <w:multiLevelType w:val="hybridMultilevel"/>
    <w:tmpl w:val="4A24A058"/>
    <w:lvl w:ilvl="0" w:tplc="5F360E1A">
      <w:start w:val="1"/>
      <w:numFmt w:val="decimal"/>
      <w:lvlRestart w:val="0"/>
      <w:pStyle w:val="a1"/>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555142D"/>
    <w:multiLevelType w:val="multilevel"/>
    <w:tmpl w:val="DA1AD516"/>
    <w:lvl w:ilvl="0">
      <w:start w:val="1"/>
      <w:numFmt w:val="decimal"/>
      <w:lvlRestart w:val="0"/>
      <w:pStyle w:val="1"/>
      <w:lvlText w:val="%1."/>
      <w:lvlJc w:val="left"/>
      <w:pPr>
        <w:ind w:left="397" w:hanging="397"/>
      </w:pPr>
      <w:rPr>
        <w:rFonts w:ascii="Times New Roman" w:hAnsi="Times New Roman" w:cs="Times New Roman" w:hint="default"/>
        <w:b w:val="0"/>
        <w:i w:val="0"/>
        <w:sz w:val="24"/>
      </w:rPr>
    </w:lvl>
    <w:lvl w:ilvl="1">
      <w:start w:val="1"/>
      <w:numFmt w:val="decimal"/>
      <w:pStyle w:val="20"/>
      <w:lvlText w:val="%1.%2."/>
      <w:lvlJc w:val="left"/>
      <w:pPr>
        <w:ind w:left="1106" w:hanging="709"/>
      </w:pPr>
      <w:rPr>
        <w:rFonts w:ascii="Times New Roman" w:hAnsi="Times New Roman" w:cs="Times New Roman" w:hint="default"/>
        <w:b w:val="0"/>
        <w:i w:val="0"/>
        <w:sz w:val="24"/>
      </w:rPr>
    </w:lvl>
    <w:lvl w:ilvl="2">
      <w:start w:val="1"/>
      <w:numFmt w:val="decimal"/>
      <w:pStyle w:val="3"/>
      <w:lvlText w:val="%1.%2.%3."/>
      <w:lvlJc w:val="left"/>
      <w:pPr>
        <w:ind w:left="1672" w:hanging="963"/>
      </w:pPr>
      <w:rPr>
        <w:rFonts w:ascii="Times New Roman" w:hAnsi="Times New Roman" w:cs="Times New Roman" w:hint="default"/>
        <w:b w:val="0"/>
        <w:i w:val="0"/>
        <w:sz w:val="24"/>
      </w:rPr>
    </w:lvl>
    <w:lvl w:ilvl="3">
      <w:start w:val="1"/>
      <w:numFmt w:val="decimal"/>
      <w:pStyle w:val="40"/>
      <w:lvlText w:val="%1.%2.%3.%4."/>
      <w:lvlJc w:val="left"/>
      <w:pPr>
        <w:ind w:left="2154" w:hanging="1134"/>
      </w:pPr>
      <w:rPr>
        <w:rFonts w:ascii="Times New Roman" w:hAnsi="Times New Roman" w:cs="Times New Roman" w:hint="default"/>
        <w:b w:val="0"/>
        <w:i w:val="0"/>
        <w:sz w:val="24"/>
      </w:rPr>
    </w:lvl>
    <w:lvl w:ilvl="4">
      <w:start w:val="1"/>
      <w:numFmt w:val="decimal"/>
      <w:lvlText w:val="%1.%2.%3.%4.%5."/>
      <w:lvlJc w:val="left"/>
      <w:pPr>
        <w:ind w:left="2234" w:hanging="794"/>
      </w:pPr>
      <w:rPr>
        <w:rFonts w:hint="default"/>
      </w:rPr>
    </w:lvl>
    <w:lvl w:ilvl="5">
      <w:start w:val="1"/>
      <w:numFmt w:val="decimal"/>
      <w:lvlText w:val="%1.%2.%3.%4.%5.%6."/>
      <w:lvlJc w:val="left"/>
      <w:pPr>
        <w:ind w:left="2738" w:hanging="941"/>
      </w:pPr>
      <w:rPr>
        <w:rFonts w:hint="default"/>
      </w:rPr>
    </w:lvl>
    <w:lvl w:ilvl="6">
      <w:start w:val="1"/>
      <w:numFmt w:val="decimal"/>
      <w:lvlText w:val="%1.%2.%3.%4.%5.%6.%7."/>
      <w:lvlJc w:val="left"/>
      <w:pPr>
        <w:ind w:left="3237" w:hanging="1077"/>
      </w:pPr>
      <w:rPr>
        <w:rFonts w:hint="default"/>
      </w:rPr>
    </w:lvl>
    <w:lvl w:ilvl="7">
      <w:start w:val="1"/>
      <w:numFmt w:val="decimal"/>
      <w:lvlText w:val="%1.%2.%3.%4.%5.%6.%7.%8."/>
      <w:lvlJc w:val="left"/>
      <w:pPr>
        <w:ind w:left="3742" w:hanging="1225"/>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9713271"/>
    <w:multiLevelType w:val="hybridMultilevel"/>
    <w:tmpl w:val="97CAC064"/>
    <w:lvl w:ilvl="0" w:tplc="FFA63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A085A99"/>
    <w:multiLevelType w:val="hybridMultilevel"/>
    <w:tmpl w:val="4D72A134"/>
    <w:styleLink w:val="111111121216"/>
    <w:lvl w:ilvl="0" w:tplc="D7626572">
      <w:start w:val="1"/>
      <w:numFmt w:val="russianUpper"/>
      <w:lvlText w:val="Приложение %1"/>
      <w:lvlJc w:val="left"/>
      <w:pPr>
        <w:tabs>
          <w:tab w:val="num" w:pos="1429"/>
        </w:tabs>
        <w:ind w:left="1429" w:hanging="720"/>
      </w:pPr>
      <w:rPr>
        <w:rFonts w:hint="default"/>
        <w:caps w:val="0"/>
        <w:strike w:val="0"/>
        <w:dstrike w:val="0"/>
        <w:shadow w:val="0"/>
        <w:emboss w:val="0"/>
        <w:imprint w:val="0"/>
        <w:vanish w:val="0"/>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25904572"/>
    <w:multiLevelType w:val="multilevel"/>
    <w:tmpl w:val="0419001D"/>
    <w:styleLink w:val="1ai"/>
    <w:lvl w:ilvl="0">
      <w:start w:val="1"/>
      <w:numFmt w:val="decimal"/>
      <w:lvlText w:val="%1)"/>
      <w:lvlJc w:val="left"/>
      <w:pPr>
        <w:ind w:left="360" w:hanging="360"/>
      </w:pPr>
      <w:rPr>
        <w:kern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8DD57E9"/>
    <w:multiLevelType w:val="hybridMultilevel"/>
    <w:tmpl w:val="9B08F8C4"/>
    <w:lvl w:ilvl="0" w:tplc="FFA63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9FE268F"/>
    <w:multiLevelType w:val="multilevel"/>
    <w:tmpl w:val="45C2957A"/>
    <w:styleLink w:val="a2"/>
    <w:lvl w:ilvl="0">
      <w:start w:val="1"/>
      <w:numFmt w:val="decimal"/>
      <w:pStyle w:val="10"/>
      <w:suff w:val="space"/>
      <w:lvlText w:val="%1"/>
      <w:lvlJc w:val="left"/>
      <w:pPr>
        <w:ind w:left="709" w:firstLine="0"/>
      </w:pPr>
      <w:rPr>
        <w:rFonts w:hint="default"/>
      </w:rPr>
    </w:lvl>
    <w:lvl w:ilvl="1">
      <w:start w:val="1"/>
      <w:numFmt w:val="decimal"/>
      <w:pStyle w:val="21"/>
      <w:suff w:val="space"/>
      <w:lvlText w:val="%1.%2"/>
      <w:lvlJc w:val="left"/>
      <w:pPr>
        <w:ind w:left="709" w:firstLine="0"/>
      </w:pPr>
      <w:rPr>
        <w:rFonts w:hint="default"/>
      </w:rPr>
    </w:lvl>
    <w:lvl w:ilvl="2">
      <w:start w:val="1"/>
      <w:numFmt w:val="decimal"/>
      <w:pStyle w:val="30"/>
      <w:suff w:val="space"/>
      <w:lvlText w:val="%1.%2.%3"/>
      <w:lvlJc w:val="left"/>
      <w:pPr>
        <w:ind w:left="709" w:firstLine="0"/>
      </w:pPr>
      <w:rPr>
        <w:rFonts w:hint="default"/>
      </w:rPr>
    </w:lvl>
    <w:lvl w:ilvl="3">
      <w:start w:val="1"/>
      <w:numFmt w:val="decimal"/>
      <w:pStyle w:val="41"/>
      <w:suff w:val="space"/>
      <w:lvlText w:val="%1.%2.%3.%4"/>
      <w:lvlJc w:val="left"/>
      <w:pPr>
        <w:ind w:left="709" w:firstLine="0"/>
      </w:pPr>
      <w:rPr>
        <w:rFonts w:hint="default"/>
      </w:rPr>
    </w:lvl>
    <w:lvl w:ilvl="4">
      <w:start w:val="1"/>
      <w:numFmt w:val="decimal"/>
      <w:pStyle w:val="5"/>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15" w15:restartNumberingAfterBreak="0">
    <w:nsid w:val="30962BE2"/>
    <w:multiLevelType w:val="hybridMultilevel"/>
    <w:tmpl w:val="B510C31E"/>
    <w:lvl w:ilvl="0" w:tplc="5400DA8C">
      <w:start w:val="1"/>
      <w:numFmt w:val="russianLower"/>
      <w:pStyle w:val="a3"/>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0E157F6"/>
    <w:multiLevelType w:val="multilevel"/>
    <w:tmpl w:val="364C4F24"/>
    <w:lvl w:ilvl="0">
      <w:start w:val="1"/>
      <w:numFmt w:val="decimal"/>
      <w:pStyle w:val="a4"/>
      <w:lvlText w:val="%1"/>
      <w:lvlJc w:val="left"/>
      <w:pPr>
        <w:tabs>
          <w:tab w:val="num" w:pos="1049"/>
        </w:tabs>
        <w:ind w:left="0" w:firstLine="709"/>
      </w:pPr>
      <w:rPr>
        <w:rFonts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17" w15:restartNumberingAfterBreak="0">
    <w:nsid w:val="312065D9"/>
    <w:multiLevelType w:val="hybridMultilevel"/>
    <w:tmpl w:val="88FA56B4"/>
    <w:lvl w:ilvl="0" w:tplc="75D27E4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34FA2460"/>
    <w:multiLevelType w:val="hybridMultilevel"/>
    <w:tmpl w:val="CF2A0510"/>
    <w:lvl w:ilvl="0" w:tplc="FFA63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0" w15:restartNumberingAfterBreak="0">
    <w:nsid w:val="3B155841"/>
    <w:multiLevelType w:val="hybridMultilevel"/>
    <w:tmpl w:val="0A8E42C6"/>
    <w:styleLink w:val="1131121"/>
    <w:lvl w:ilvl="0" w:tplc="FFFFFFFF">
      <w:start w:val="1"/>
      <w:numFmt w:val="decimal"/>
      <w:lvlText w:val="%1."/>
      <w:lvlJc w:val="left"/>
      <w:pPr>
        <w:tabs>
          <w:tab w:val="num" w:pos="720"/>
        </w:tabs>
        <w:ind w:left="720" w:hanging="360"/>
      </w:pPr>
      <w:rPr>
        <w:rFonts w:ascii="Times New Roman" w:hAnsi="Times New Roman" w:cs="Times New Roman" w:hint="default"/>
        <w:b w:val="0"/>
        <w:i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1" w15:restartNumberingAfterBreak="0">
    <w:nsid w:val="3C4D1868"/>
    <w:multiLevelType w:val="multilevel"/>
    <w:tmpl w:val="2312E026"/>
    <w:styleLink w:val="241"/>
    <w:lvl w:ilvl="0">
      <w:start w:val="1"/>
      <w:numFmt w:val="decimal"/>
      <w:lvlText w:val="%1"/>
      <w:lvlJc w:val="left"/>
      <w:pPr>
        <w:ind w:left="573" w:hanging="432"/>
      </w:pPr>
      <w:rPr>
        <w:rFonts w:cs="Times New Roman"/>
      </w:rPr>
    </w:lvl>
    <w:lvl w:ilvl="1">
      <w:start w:val="1"/>
      <w:numFmt w:val="decimal"/>
      <w:lvlText w:val="%1.%2"/>
      <w:lvlJc w:val="left"/>
      <w:pPr>
        <w:ind w:left="1286" w:hanging="576"/>
      </w:pPr>
      <w:rPr>
        <w:rFonts w:cs="Times New Roman"/>
      </w:rPr>
    </w:lvl>
    <w:lvl w:ilvl="2">
      <w:start w:val="1"/>
      <w:numFmt w:val="decimal"/>
      <w:lvlText w:val="%1.%2.%3"/>
      <w:lvlJc w:val="left"/>
      <w:pPr>
        <w:ind w:left="1288"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22" w15:restartNumberingAfterBreak="0">
    <w:nsid w:val="3E8957DC"/>
    <w:multiLevelType w:val="multilevel"/>
    <w:tmpl w:val="3C20F216"/>
    <w:styleLink w:val="a5"/>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F8E7A1F"/>
    <w:multiLevelType w:val="hybridMultilevel"/>
    <w:tmpl w:val="A30A20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09F65D6"/>
    <w:multiLevelType w:val="hybridMultilevel"/>
    <w:tmpl w:val="03ECBD4A"/>
    <w:lvl w:ilvl="0" w:tplc="75D27E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26B4C66"/>
    <w:multiLevelType w:val="hybridMultilevel"/>
    <w:tmpl w:val="4BAEADBA"/>
    <w:lvl w:ilvl="0" w:tplc="985A501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2B5608B"/>
    <w:multiLevelType w:val="multilevel"/>
    <w:tmpl w:val="A6FA2E5A"/>
    <w:styleLink w:val="16"/>
    <w:lvl w:ilvl="0">
      <w:start w:val="1"/>
      <w:numFmt w:val="decimal"/>
      <w:suff w:val="space"/>
      <w:lvlText w:val="%1"/>
      <w:lvlJc w:val="left"/>
      <w:pPr>
        <w:ind w:left="709" w:firstLine="0"/>
      </w:pPr>
      <w:rPr>
        <w:rFonts w:hint="default"/>
      </w:rPr>
    </w:lvl>
    <w:lvl w:ilvl="1">
      <w:start w:val="1"/>
      <w:numFmt w:val="decimal"/>
      <w:suff w:val="space"/>
      <w:lvlText w:val="%1.%2"/>
      <w:lvlJc w:val="left"/>
      <w:pPr>
        <w:ind w:left="709" w:firstLine="0"/>
      </w:pPr>
      <w:rPr>
        <w:rFonts w:hint="default"/>
      </w:rPr>
    </w:lvl>
    <w:lvl w:ilvl="2">
      <w:start w:val="1"/>
      <w:numFmt w:val="decimal"/>
      <w:suff w:val="space"/>
      <w:lvlText w:val="%1.%2.%3"/>
      <w:lvlJc w:val="left"/>
      <w:pPr>
        <w:ind w:left="709" w:firstLine="0"/>
      </w:pPr>
      <w:rPr>
        <w:rFonts w:hint="default"/>
      </w:rPr>
    </w:lvl>
    <w:lvl w:ilvl="3">
      <w:start w:val="1"/>
      <w:numFmt w:val="decimal"/>
      <w:suff w:val="space"/>
      <w:lvlText w:val="%1.%2.%3.%4"/>
      <w:lvlJc w:val="left"/>
      <w:pPr>
        <w:ind w:left="709" w:firstLine="0"/>
      </w:pPr>
      <w:rPr>
        <w:rFonts w:hint="default"/>
      </w:rPr>
    </w:lvl>
    <w:lvl w:ilvl="4">
      <w:start w:val="1"/>
      <w:numFmt w:val="decimal"/>
      <w:suff w:val="space"/>
      <w:lvlText w:val="%1.%2.%3.%4.%5"/>
      <w:lvlJc w:val="left"/>
      <w:pPr>
        <w:ind w:left="709" w:firstLine="0"/>
      </w:pPr>
      <w:rPr>
        <w:rFonts w:hint="default"/>
      </w:rPr>
    </w:lvl>
    <w:lvl w:ilvl="5">
      <w:start w:val="1"/>
      <w:numFmt w:val="decimal"/>
      <w:suff w:val="space"/>
      <w:lvlText w:val="%1.%2.%3.%4.%5.%6"/>
      <w:lvlJc w:val="left"/>
      <w:pPr>
        <w:ind w:left="709" w:firstLine="0"/>
      </w:pPr>
      <w:rPr>
        <w:rFonts w:hint="default"/>
      </w:rPr>
    </w:lvl>
    <w:lvl w:ilvl="6">
      <w:start w:val="1"/>
      <w:numFmt w:val="decimal"/>
      <w:suff w:val="space"/>
      <w:lvlText w:val="%1.%2.%3.%4.%5.%6.%7"/>
      <w:lvlJc w:val="left"/>
      <w:pPr>
        <w:ind w:left="709" w:firstLine="0"/>
      </w:pPr>
      <w:rPr>
        <w:rFonts w:hint="default"/>
      </w:rPr>
    </w:lvl>
    <w:lvl w:ilvl="7">
      <w:start w:val="1"/>
      <w:numFmt w:val="decimal"/>
      <w:suff w:val="space"/>
      <w:lvlText w:val="%1.%2.%3.%4.%5.%6.%7.%8"/>
      <w:lvlJc w:val="left"/>
      <w:pPr>
        <w:ind w:left="709" w:firstLine="0"/>
      </w:pPr>
      <w:rPr>
        <w:rFonts w:hint="default"/>
      </w:rPr>
    </w:lvl>
    <w:lvl w:ilvl="8">
      <w:start w:val="1"/>
      <w:numFmt w:val="decimal"/>
      <w:suff w:val="space"/>
      <w:lvlText w:val="%1.%2.%3.%4.%5.%6.%7.%8.%9"/>
      <w:lvlJc w:val="left"/>
      <w:pPr>
        <w:ind w:left="709" w:firstLine="0"/>
      </w:pPr>
      <w:rPr>
        <w:rFonts w:hint="default"/>
      </w:rPr>
    </w:lvl>
  </w:abstractNum>
  <w:abstractNum w:abstractNumId="27" w15:restartNumberingAfterBreak="0">
    <w:nsid w:val="46A456D0"/>
    <w:multiLevelType w:val="hybridMultilevel"/>
    <w:tmpl w:val="685626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83022EA"/>
    <w:multiLevelType w:val="multilevel"/>
    <w:tmpl w:val="6458043E"/>
    <w:lvl w:ilvl="0">
      <w:start w:val="1"/>
      <w:numFmt w:val="decimal"/>
      <w:lvlRestart w:val="0"/>
      <w:pStyle w:val="a6"/>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9" w15:restartNumberingAfterBreak="0">
    <w:nsid w:val="4A9448B1"/>
    <w:multiLevelType w:val="hybridMultilevel"/>
    <w:tmpl w:val="07489140"/>
    <w:lvl w:ilvl="0" w:tplc="985A501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DE87208"/>
    <w:multiLevelType w:val="hybridMultilevel"/>
    <w:tmpl w:val="CDC6BF00"/>
    <w:lvl w:ilvl="0" w:tplc="75D27E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0440CA2"/>
    <w:multiLevelType w:val="singleLevel"/>
    <w:tmpl w:val="2CAC0CE6"/>
    <w:lvl w:ilvl="0">
      <w:start w:val="1"/>
      <w:numFmt w:val="decimal"/>
      <w:pStyle w:val="a7"/>
      <w:lvlText w:val="%1)"/>
      <w:lvlJc w:val="left"/>
      <w:pPr>
        <w:tabs>
          <w:tab w:val="num" w:pos="1071"/>
        </w:tabs>
        <w:ind w:left="0" w:firstLine="709"/>
      </w:pPr>
    </w:lvl>
  </w:abstractNum>
  <w:abstractNum w:abstractNumId="32" w15:restartNumberingAfterBreak="0">
    <w:nsid w:val="52124DBA"/>
    <w:multiLevelType w:val="multilevel"/>
    <w:tmpl w:val="48E025B2"/>
    <w:styleLink w:val="11"/>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33" w15:restartNumberingAfterBreak="0">
    <w:nsid w:val="5C254588"/>
    <w:multiLevelType w:val="multilevel"/>
    <w:tmpl w:val="5532F06E"/>
    <w:styleLink w:val="12"/>
    <w:lvl w:ilvl="0">
      <w:start w:val="1"/>
      <w:numFmt w:val="decimal"/>
      <w:lvlText w:val="%1"/>
      <w:lvlJc w:val="left"/>
      <w:pPr>
        <w:ind w:left="432" w:hanging="432"/>
      </w:pPr>
      <w:rPr>
        <w:rFonts w:hint="default"/>
        <w:b/>
        <w:i w:val="0"/>
        <w:caps w:val="0"/>
        <w:strike w:val="0"/>
        <w:dstrike w:val="0"/>
        <w:outline w:val="0"/>
        <w:shadow w:val="0"/>
        <w:emboss w:val="0"/>
        <w:imprint w:val="0"/>
        <w:vanish w:val="0"/>
        <w:spacing w:val="0"/>
        <w:w w:val="100"/>
        <w:kern w:val="0"/>
        <w:position w:val="0"/>
        <w:sz w:val="28"/>
        <w:szCs w:val="28"/>
        <w:u w:val="none"/>
        <w:vertAlign w:val="baseline"/>
      </w:rPr>
    </w:lvl>
    <w:lvl w:ilvl="1">
      <w:start w:val="1"/>
      <w:numFmt w:val="decimal"/>
      <w:lvlText w:val="%1.%2"/>
      <w:lvlJc w:val="left"/>
      <w:pPr>
        <w:ind w:left="576" w:hanging="576"/>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04E5A2C"/>
    <w:multiLevelType w:val="multilevel"/>
    <w:tmpl w:val="FF04EA40"/>
    <w:styleLink w:val="111111"/>
    <w:lvl w:ilvl="0">
      <w:start w:val="1"/>
      <w:numFmt w:val="russianUpper"/>
      <w:pStyle w:val="9"/>
      <w:suff w:val="space"/>
      <w:lvlText w:val="Приложение %1"/>
      <w:lvlJc w:val="left"/>
      <w:pPr>
        <w:ind w:left="0" w:firstLine="0"/>
      </w:pPr>
      <w:rPr>
        <w:rFonts w:hint="default"/>
        <w:b/>
        <w:i/>
      </w:rPr>
    </w:lvl>
    <w:lvl w:ilvl="1">
      <w:start w:val="1"/>
      <w:numFmt w:val="decimal"/>
      <w:pStyle w:val="13"/>
      <w:suff w:val="space"/>
      <w:lvlText w:val="%1.%2"/>
      <w:lvlJc w:val="left"/>
      <w:pPr>
        <w:ind w:left="709" w:firstLine="0"/>
      </w:pPr>
      <w:rPr>
        <w:rFonts w:hint="default"/>
      </w:rPr>
    </w:lvl>
    <w:lvl w:ilvl="2">
      <w:start w:val="1"/>
      <w:numFmt w:val="decimal"/>
      <w:pStyle w:val="22"/>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2"/>
      <w:suff w:val="space"/>
      <w:lvlText w:val="%1.%2.%3.%4.%5"/>
      <w:lvlJc w:val="left"/>
      <w:pPr>
        <w:ind w:left="709" w:firstLine="0"/>
      </w:pPr>
      <w:rPr>
        <w:rFonts w:hint="default"/>
      </w:rPr>
    </w:lvl>
    <w:lvl w:ilvl="5">
      <w:start w:val="1"/>
      <w:numFmt w:val="decimal"/>
      <w:pStyle w:val="50"/>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35" w15:restartNumberingAfterBreak="0">
    <w:nsid w:val="70134723"/>
    <w:multiLevelType w:val="hybridMultilevel"/>
    <w:tmpl w:val="6270E4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4E70895"/>
    <w:multiLevelType w:val="hybridMultilevel"/>
    <w:tmpl w:val="4262F958"/>
    <w:lvl w:ilvl="0" w:tplc="FFFFFFFF">
      <w:start w:val="1"/>
      <w:numFmt w:val="bullet"/>
      <w:pStyle w:val="43"/>
      <w:lvlText w:val="–"/>
      <w:lvlJc w:val="left"/>
      <w:pPr>
        <w:tabs>
          <w:tab w:val="num" w:pos="567"/>
        </w:tabs>
        <w:ind w:left="0" w:firstLine="851"/>
      </w:pPr>
      <w:rPr>
        <w:rFonts w:ascii="Times New Roman" w:hAnsi="Times New Roman" w:cs="Times New Roman" w:hint="default"/>
        <w:b w:val="0"/>
        <w:i w:val="0"/>
        <w:sz w:val="24"/>
        <w:szCs w:val="24"/>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75E070F5"/>
    <w:multiLevelType w:val="hybridMultilevel"/>
    <w:tmpl w:val="847C12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6BB311A"/>
    <w:multiLevelType w:val="hybridMultilevel"/>
    <w:tmpl w:val="FA900B22"/>
    <w:lvl w:ilvl="0" w:tplc="75D27E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A6E11B2"/>
    <w:multiLevelType w:val="hybridMultilevel"/>
    <w:tmpl w:val="D32E4664"/>
    <w:styleLink w:val="38"/>
    <w:lvl w:ilvl="0" w:tplc="C3CCF198">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7B6D58FC"/>
    <w:multiLevelType w:val="hybridMultilevel"/>
    <w:tmpl w:val="1B62D9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E752801"/>
    <w:multiLevelType w:val="multilevel"/>
    <w:tmpl w:val="70F03788"/>
    <w:lvl w:ilvl="0">
      <w:start w:val="1"/>
      <w:numFmt w:val="bullet"/>
      <w:pStyle w:val="a8"/>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31"/>
  </w:num>
  <w:num w:numId="2">
    <w:abstractNumId w:val="1"/>
  </w:num>
  <w:num w:numId="3">
    <w:abstractNumId w:val="8"/>
  </w:num>
  <w:num w:numId="4">
    <w:abstractNumId w:val="19"/>
  </w:num>
  <w:num w:numId="5">
    <w:abstractNumId w:val="26"/>
  </w:num>
  <w:num w:numId="6">
    <w:abstractNumId w:val="7"/>
  </w:num>
  <w:num w:numId="7">
    <w:abstractNumId w:val="28"/>
  </w:num>
  <w:num w:numId="8">
    <w:abstractNumId w:val="14"/>
  </w:num>
  <w:num w:numId="9">
    <w:abstractNumId w:val="34"/>
  </w:num>
  <w:num w:numId="10">
    <w:abstractNumId w:val="22"/>
  </w:num>
  <w:num w:numId="11">
    <w:abstractNumId w:val="34"/>
  </w:num>
  <w:num w:numId="12">
    <w:abstractNumId w:val="32"/>
  </w:num>
  <w:num w:numId="13">
    <w:abstractNumId w:val="15"/>
  </w:num>
  <w:num w:numId="14">
    <w:abstractNumId w:val="6"/>
  </w:num>
  <w:num w:numId="15">
    <w:abstractNumId w:val="41"/>
  </w:num>
  <w:num w:numId="16">
    <w:abstractNumId w:val="16"/>
  </w:num>
  <w:num w:numId="17">
    <w:abstractNumId w:val="11"/>
  </w:num>
  <w:num w:numId="18">
    <w:abstractNumId w:val="10"/>
  </w:num>
  <w:num w:numId="19">
    <w:abstractNumId w:val="18"/>
  </w:num>
  <w:num w:numId="20">
    <w:abstractNumId w:val="13"/>
  </w:num>
  <w:num w:numId="21">
    <w:abstractNumId w:val="3"/>
  </w:num>
  <w:num w:numId="22">
    <w:abstractNumId w:val="2"/>
  </w:num>
  <w:num w:numId="23">
    <w:abstractNumId w:val="4"/>
  </w:num>
  <w:num w:numId="24">
    <w:abstractNumId w:val="4"/>
  </w:num>
  <w:num w:numId="25">
    <w:abstractNumId w:val="5"/>
  </w:num>
  <w:num w:numId="26">
    <w:abstractNumId w:val="12"/>
  </w:num>
  <w:num w:numId="27">
    <w:abstractNumId w:val="9"/>
  </w:num>
  <w:num w:numId="28">
    <w:abstractNumId w:val="21"/>
  </w:num>
  <w:num w:numId="29">
    <w:abstractNumId w:val="37"/>
  </w:num>
  <w:num w:numId="30">
    <w:abstractNumId w:val="27"/>
  </w:num>
  <w:num w:numId="31">
    <w:abstractNumId w:val="0"/>
  </w:num>
  <w:num w:numId="32">
    <w:abstractNumId w:val="36"/>
  </w:num>
  <w:num w:numId="33">
    <w:abstractNumId w:val="25"/>
  </w:num>
  <w:num w:numId="34">
    <w:abstractNumId w:val="29"/>
  </w:num>
  <w:num w:numId="35">
    <w:abstractNumId w:val="33"/>
  </w:num>
  <w:num w:numId="36">
    <w:abstractNumId w:val="39"/>
  </w:num>
  <w:num w:numId="37">
    <w:abstractNumId w:val="20"/>
  </w:num>
  <w:num w:numId="38">
    <w:abstractNumId w:val="24"/>
  </w:num>
  <w:num w:numId="39">
    <w:abstractNumId w:val="35"/>
  </w:num>
  <w:num w:numId="40">
    <w:abstractNumId w:val="40"/>
  </w:num>
  <w:num w:numId="41">
    <w:abstractNumId w:val="17"/>
  </w:num>
  <w:num w:numId="42">
    <w:abstractNumId w:val="23"/>
  </w:num>
  <w:num w:numId="43">
    <w:abstractNumId w:val="38"/>
  </w:num>
  <w:num w:numId="44">
    <w:abstractNumId w:val="3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808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BarCode" w:val=" "/>
    <w:docVar w:name="IncCapterNumb" w:val="False"/>
    <w:docVar w:name="Pref" w:val="СТ2"/>
  </w:docVars>
  <w:rsids>
    <w:rsidRoot w:val="00CD722C"/>
    <w:rsid w:val="00004CE4"/>
    <w:rsid w:val="00012993"/>
    <w:rsid w:val="000140E2"/>
    <w:rsid w:val="00022381"/>
    <w:rsid w:val="00022773"/>
    <w:rsid w:val="00022E4A"/>
    <w:rsid w:val="000258CD"/>
    <w:rsid w:val="0002635A"/>
    <w:rsid w:val="0002677C"/>
    <w:rsid w:val="00032884"/>
    <w:rsid w:val="000329BF"/>
    <w:rsid w:val="0003310E"/>
    <w:rsid w:val="0003402D"/>
    <w:rsid w:val="000372FB"/>
    <w:rsid w:val="000374A3"/>
    <w:rsid w:val="000408FE"/>
    <w:rsid w:val="00041A63"/>
    <w:rsid w:val="00041BB4"/>
    <w:rsid w:val="0004562F"/>
    <w:rsid w:val="00046921"/>
    <w:rsid w:val="00050BBD"/>
    <w:rsid w:val="000557B9"/>
    <w:rsid w:val="00064B4D"/>
    <w:rsid w:val="00073034"/>
    <w:rsid w:val="00074419"/>
    <w:rsid w:val="00076F17"/>
    <w:rsid w:val="00082C5B"/>
    <w:rsid w:val="00085D00"/>
    <w:rsid w:val="0008713A"/>
    <w:rsid w:val="000872EB"/>
    <w:rsid w:val="000877AF"/>
    <w:rsid w:val="00091617"/>
    <w:rsid w:val="0009539A"/>
    <w:rsid w:val="000974D5"/>
    <w:rsid w:val="000976EE"/>
    <w:rsid w:val="000A136D"/>
    <w:rsid w:val="000A2813"/>
    <w:rsid w:val="000B2489"/>
    <w:rsid w:val="000B31FD"/>
    <w:rsid w:val="000B791C"/>
    <w:rsid w:val="000C3EEB"/>
    <w:rsid w:val="000C74C8"/>
    <w:rsid w:val="000D29CB"/>
    <w:rsid w:val="000D612B"/>
    <w:rsid w:val="000E0564"/>
    <w:rsid w:val="000E4310"/>
    <w:rsid w:val="000F3684"/>
    <w:rsid w:val="00100667"/>
    <w:rsid w:val="001015B8"/>
    <w:rsid w:val="00105977"/>
    <w:rsid w:val="0010715C"/>
    <w:rsid w:val="0011151D"/>
    <w:rsid w:val="00111737"/>
    <w:rsid w:val="001138B2"/>
    <w:rsid w:val="001158AA"/>
    <w:rsid w:val="00115D5D"/>
    <w:rsid w:val="001209DB"/>
    <w:rsid w:val="00124433"/>
    <w:rsid w:val="00124BDE"/>
    <w:rsid w:val="00126BCB"/>
    <w:rsid w:val="00137ADE"/>
    <w:rsid w:val="00137D2A"/>
    <w:rsid w:val="00142567"/>
    <w:rsid w:val="00142F0A"/>
    <w:rsid w:val="001458DA"/>
    <w:rsid w:val="0014630C"/>
    <w:rsid w:val="00153018"/>
    <w:rsid w:val="00161955"/>
    <w:rsid w:val="0016558F"/>
    <w:rsid w:val="00166F22"/>
    <w:rsid w:val="00167702"/>
    <w:rsid w:val="00167759"/>
    <w:rsid w:val="00171A55"/>
    <w:rsid w:val="00175E52"/>
    <w:rsid w:val="00177FC9"/>
    <w:rsid w:val="00183F4D"/>
    <w:rsid w:val="0018451C"/>
    <w:rsid w:val="0018461C"/>
    <w:rsid w:val="00184D40"/>
    <w:rsid w:val="001850DC"/>
    <w:rsid w:val="0018565C"/>
    <w:rsid w:val="0019299B"/>
    <w:rsid w:val="00194201"/>
    <w:rsid w:val="00194A7D"/>
    <w:rsid w:val="00195BBD"/>
    <w:rsid w:val="00196CB5"/>
    <w:rsid w:val="001A5212"/>
    <w:rsid w:val="001A5DBE"/>
    <w:rsid w:val="001A7AFF"/>
    <w:rsid w:val="001B0D70"/>
    <w:rsid w:val="001B24F8"/>
    <w:rsid w:val="001B7C2E"/>
    <w:rsid w:val="001D263F"/>
    <w:rsid w:val="001F0588"/>
    <w:rsid w:val="001F2D14"/>
    <w:rsid w:val="001F395F"/>
    <w:rsid w:val="0020477E"/>
    <w:rsid w:val="00214251"/>
    <w:rsid w:val="002146C0"/>
    <w:rsid w:val="002207CD"/>
    <w:rsid w:val="00221EBB"/>
    <w:rsid w:val="00224612"/>
    <w:rsid w:val="00224F34"/>
    <w:rsid w:val="0022587A"/>
    <w:rsid w:val="00226B98"/>
    <w:rsid w:val="002329C2"/>
    <w:rsid w:val="00235435"/>
    <w:rsid w:val="00235690"/>
    <w:rsid w:val="00235939"/>
    <w:rsid w:val="00241F9D"/>
    <w:rsid w:val="0024225E"/>
    <w:rsid w:val="00242F6E"/>
    <w:rsid w:val="00243093"/>
    <w:rsid w:val="00243974"/>
    <w:rsid w:val="0024489B"/>
    <w:rsid w:val="00245142"/>
    <w:rsid w:val="0025467C"/>
    <w:rsid w:val="0025468C"/>
    <w:rsid w:val="00261420"/>
    <w:rsid w:val="0026236D"/>
    <w:rsid w:val="002636C4"/>
    <w:rsid w:val="0026408E"/>
    <w:rsid w:val="00264D39"/>
    <w:rsid w:val="002742C4"/>
    <w:rsid w:val="002749C7"/>
    <w:rsid w:val="00285C3F"/>
    <w:rsid w:val="00291E64"/>
    <w:rsid w:val="00292A69"/>
    <w:rsid w:val="002935B6"/>
    <w:rsid w:val="00293B67"/>
    <w:rsid w:val="002973EF"/>
    <w:rsid w:val="002A5C4F"/>
    <w:rsid w:val="002B0D7A"/>
    <w:rsid w:val="002C40BD"/>
    <w:rsid w:val="002C768A"/>
    <w:rsid w:val="002D0A70"/>
    <w:rsid w:val="002D27DB"/>
    <w:rsid w:val="002D4E7F"/>
    <w:rsid w:val="002D7A9F"/>
    <w:rsid w:val="002E2CCA"/>
    <w:rsid w:val="002E3A48"/>
    <w:rsid w:val="002F1954"/>
    <w:rsid w:val="002F77D6"/>
    <w:rsid w:val="003026F4"/>
    <w:rsid w:val="003069D5"/>
    <w:rsid w:val="00307C52"/>
    <w:rsid w:val="00324329"/>
    <w:rsid w:val="00324419"/>
    <w:rsid w:val="003248BF"/>
    <w:rsid w:val="003301C3"/>
    <w:rsid w:val="00332200"/>
    <w:rsid w:val="003325FB"/>
    <w:rsid w:val="00332CE7"/>
    <w:rsid w:val="00341A50"/>
    <w:rsid w:val="003458AF"/>
    <w:rsid w:val="00345BBF"/>
    <w:rsid w:val="00350615"/>
    <w:rsid w:val="00352C9C"/>
    <w:rsid w:val="00362F61"/>
    <w:rsid w:val="00365F3F"/>
    <w:rsid w:val="00367DA2"/>
    <w:rsid w:val="00370601"/>
    <w:rsid w:val="00370FF0"/>
    <w:rsid w:val="00373489"/>
    <w:rsid w:val="00373F0C"/>
    <w:rsid w:val="00376E73"/>
    <w:rsid w:val="00381F78"/>
    <w:rsid w:val="00384D5F"/>
    <w:rsid w:val="00392342"/>
    <w:rsid w:val="0039239F"/>
    <w:rsid w:val="00396E36"/>
    <w:rsid w:val="00397400"/>
    <w:rsid w:val="003A08EA"/>
    <w:rsid w:val="003A4E07"/>
    <w:rsid w:val="003A78E3"/>
    <w:rsid w:val="003B4285"/>
    <w:rsid w:val="003B515E"/>
    <w:rsid w:val="003C1726"/>
    <w:rsid w:val="003C2375"/>
    <w:rsid w:val="003C24D5"/>
    <w:rsid w:val="003C3E76"/>
    <w:rsid w:val="003C4F3A"/>
    <w:rsid w:val="003C6850"/>
    <w:rsid w:val="003D0BD3"/>
    <w:rsid w:val="003D128F"/>
    <w:rsid w:val="003D334F"/>
    <w:rsid w:val="003D354F"/>
    <w:rsid w:val="003D51C1"/>
    <w:rsid w:val="003D54A1"/>
    <w:rsid w:val="003D7A24"/>
    <w:rsid w:val="003E726F"/>
    <w:rsid w:val="003F3179"/>
    <w:rsid w:val="0040297B"/>
    <w:rsid w:val="00404DB8"/>
    <w:rsid w:val="004079D9"/>
    <w:rsid w:val="00416FB0"/>
    <w:rsid w:val="00417549"/>
    <w:rsid w:val="004221D4"/>
    <w:rsid w:val="00422BD7"/>
    <w:rsid w:val="004267A8"/>
    <w:rsid w:val="004275B4"/>
    <w:rsid w:val="004329BE"/>
    <w:rsid w:val="00440784"/>
    <w:rsid w:val="00441FCE"/>
    <w:rsid w:val="00443DE4"/>
    <w:rsid w:val="00450234"/>
    <w:rsid w:val="0045327D"/>
    <w:rsid w:val="00453D0A"/>
    <w:rsid w:val="00461D74"/>
    <w:rsid w:val="004716AF"/>
    <w:rsid w:val="0047745E"/>
    <w:rsid w:val="00485FFC"/>
    <w:rsid w:val="00487BE2"/>
    <w:rsid w:val="004913B7"/>
    <w:rsid w:val="00491F5E"/>
    <w:rsid w:val="00494434"/>
    <w:rsid w:val="004977BE"/>
    <w:rsid w:val="004A52BF"/>
    <w:rsid w:val="004A6A22"/>
    <w:rsid w:val="004A7940"/>
    <w:rsid w:val="004B0046"/>
    <w:rsid w:val="004C3F15"/>
    <w:rsid w:val="004C4AE3"/>
    <w:rsid w:val="004C6403"/>
    <w:rsid w:val="004D7ED9"/>
    <w:rsid w:val="004E7D4B"/>
    <w:rsid w:val="004F6079"/>
    <w:rsid w:val="004F6414"/>
    <w:rsid w:val="004F7D76"/>
    <w:rsid w:val="005061BF"/>
    <w:rsid w:val="005105BB"/>
    <w:rsid w:val="00511667"/>
    <w:rsid w:val="00515272"/>
    <w:rsid w:val="005203FF"/>
    <w:rsid w:val="00524F49"/>
    <w:rsid w:val="005401F8"/>
    <w:rsid w:val="005415ED"/>
    <w:rsid w:val="00541AD7"/>
    <w:rsid w:val="005460E8"/>
    <w:rsid w:val="0054701F"/>
    <w:rsid w:val="0055131C"/>
    <w:rsid w:val="00551438"/>
    <w:rsid w:val="00552771"/>
    <w:rsid w:val="00561105"/>
    <w:rsid w:val="00563A91"/>
    <w:rsid w:val="00565763"/>
    <w:rsid w:val="00570E3C"/>
    <w:rsid w:val="00571340"/>
    <w:rsid w:val="005735A1"/>
    <w:rsid w:val="00574C8C"/>
    <w:rsid w:val="0057511B"/>
    <w:rsid w:val="0057751D"/>
    <w:rsid w:val="00577BE6"/>
    <w:rsid w:val="00585C94"/>
    <w:rsid w:val="0058626F"/>
    <w:rsid w:val="0058682D"/>
    <w:rsid w:val="005871F5"/>
    <w:rsid w:val="005A2C83"/>
    <w:rsid w:val="005A6CD2"/>
    <w:rsid w:val="005A7F67"/>
    <w:rsid w:val="005B3854"/>
    <w:rsid w:val="005B4459"/>
    <w:rsid w:val="005B656A"/>
    <w:rsid w:val="005C2459"/>
    <w:rsid w:val="005C4845"/>
    <w:rsid w:val="005D0324"/>
    <w:rsid w:val="005D0D1F"/>
    <w:rsid w:val="005D0F9D"/>
    <w:rsid w:val="005D1F69"/>
    <w:rsid w:val="005D36B2"/>
    <w:rsid w:val="005D6B94"/>
    <w:rsid w:val="005E120A"/>
    <w:rsid w:val="005E1D66"/>
    <w:rsid w:val="005E2D30"/>
    <w:rsid w:val="005E382D"/>
    <w:rsid w:val="00600266"/>
    <w:rsid w:val="006054FE"/>
    <w:rsid w:val="0060730E"/>
    <w:rsid w:val="00615976"/>
    <w:rsid w:val="00616F05"/>
    <w:rsid w:val="006177FF"/>
    <w:rsid w:val="00617CD2"/>
    <w:rsid w:val="006267D6"/>
    <w:rsid w:val="0062751E"/>
    <w:rsid w:val="00630A42"/>
    <w:rsid w:val="006313C9"/>
    <w:rsid w:val="00632216"/>
    <w:rsid w:val="00637FAB"/>
    <w:rsid w:val="00645488"/>
    <w:rsid w:val="006543F3"/>
    <w:rsid w:val="00657779"/>
    <w:rsid w:val="00660000"/>
    <w:rsid w:val="006764A1"/>
    <w:rsid w:val="00676E18"/>
    <w:rsid w:val="0067779D"/>
    <w:rsid w:val="0068032A"/>
    <w:rsid w:val="00680B82"/>
    <w:rsid w:val="0068394E"/>
    <w:rsid w:val="00686ED9"/>
    <w:rsid w:val="00687CE1"/>
    <w:rsid w:val="006900D5"/>
    <w:rsid w:val="00694F0E"/>
    <w:rsid w:val="00694F35"/>
    <w:rsid w:val="00697487"/>
    <w:rsid w:val="00697D3A"/>
    <w:rsid w:val="006A2A75"/>
    <w:rsid w:val="006A2F82"/>
    <w:rsid w:val="006A71B6"/>
    <w:rsid w:val="006A7826"/>
    <w:rsid w:val="006B4429"/>
    <w:rsid w:val="006B68DE"/>
    <w:rsid w:val="006C5827"/>
    <w:rsid w:val="006C6B95"/>
    <w:rsid w:val="006D3BAF"/>
    <w:rsid w:val="006D4543"/>
    <w:rsid w:val="006D56F6"/>
    <w:rsid w:val="006E10B3"/>
    <w:rsid w:val="006E1ADC"/>
    <w:rsid w:val="006E631A"/>
    <w:rsid w:val="006F45F2"/>
    <w:rsid w:val="006F4831"/>
    <w:rsid w:val="006F5988"/>
    <w:rsid w:val="006F6295"/>
    <w:rsid w:val="0070059E"/>
    <w:rsid w:val="00701E53"/>
    <w:rsid w:val="007026BC"/>
    <w:rsid w:val="0070585D"/>
    <w:rsid w:val="00710352"/>
    <w:rsid w:val="0071632C"/>
    <w:rsid w:val="007203C9"/>
    <w:rsid w:val="0072192A"/>
    <w:rsid w:val="00726CB2"/>
    <w:rsid w:val="0073208C"/>
    <w:rsid w:val="00734D50"/>
    <w:rsid w:val="00736433"/>
    <w:rsid w:val="00746578"/>
    <w:rsid w:val="0074746A"/>
    <w:rsid w:val="0075094C"/>
    <w:rsid w:val="00752D7A"/>
    <w:rsid w:val="00762423"/>
    <w:rsid w:val="00764DAD"/>
    <w:rsid w:val="007656FA"/>
    <w:rsid w:val="00772191"/>
    <w:rsid w:val="007727C7"/>
    <w:rsid w:val="00772EC0"/>
    <w:rsid w:val="00773960"/>
    <w:rsid w:val="0077511F"/>
    <w:rsid w:val="00782A48"/>
    <w:rsid w:val="00783C0B"/>
    <w:rsid w:val="007925EC"/>
    <w:rsid w:val="007935FA"/>
    <w:rsid w:val="007968BF"/>
    <w:rsid w:val="00797281"/>
    <w:rsid w:val="007A615A"/>
    <w:rsid w:val="007C1D85"/>
    <w:rsid w:val="007C207D"/>
    <w:rsid w:val="007C4102"/>
    <w:rsid w:val="007C4109"/>
    <w:rsid w:val="007C5D7B"/>
    <w:rsid w:val="007D12D7"/>
    <w:rsid w:val="007D2F2C"/>
    <w:rsid w:val="007D6680"/>
    <w:rsid w:val="007E0A96"/>
    <w:rsid w:val="007E6817"/>
    <w:rsid w:val="007F0A13"/>
    <w:rsid w:val="007F7994"/>
    <w:rsid w:val="00801B6F"/>
    <w:rsid w:val="008023F2"/>
    <w:rsid w:val="0080338C"/>
    <w:rsid w:val="00803DEC"/>
    <w:rsid w:val="00811665"/>
    <w:rsid w:val="00811E83"/>
    <w:rsid w:val="0081212C"/>
    <w:rsid w:val="00813151"/>
    <w:rsid w:val="0081361A"/>
    <w:rsid w:val="008143DE"/>
    <w:rsid w:val="0082397A"/>
    <w:rsid w:val="008256F5"/>
    <w:rsid w:val="00830345"/>
    <w:rsid w:val="008303F0"/>
    <w:rsid w:val="00830D98"/>
    <w:rsid w:val="0084314E"/>
    <w:rsid w:val="00843528"/>
    <w:rsid w:val="00850D72"/>
    <w:rsid w:val="00851ACC"/>
    <w:rsid w:val="00853D40"/>
    <w:rsid w:val="00855385"/>
    <w:rsid w:val="00863D22"/>
    <w:rsid w:val="0087466E"/>
    <w:rsid w:val="008841F7"/>
    <w:rsid w:val="00884C9A"/>
    <w:rsid w:val="00885A88"/>
    <w:rsid w:val="00885CD0"/>
    <w:rsid w:val="00886B3F"/>
    <w:rsid w:val="00896600"/>
    <w:rsid w:val="00896E13"/>
    <w:rsid w:val="008A2016"/>
    <w:rsid w:val="008A2F7D"/>
    <w:rsid w:val="008A7ADE"/>
    <w:rsid w:val="008A7CB5"/>
    <w:rsid w:val="008B17F4"/>
    <w:rsid w:val="008B34A9"/>
    <w:rsid w:val="008B7C87"/>
    <w:rsid w:val="008C1B57"/>
    <w:rsid w:val="008C380F"/>
    <w:rsid w:val="008C53FE"/>
    <w:rsid w:val="008C5E34"/>
    <w:rsid w:val="008D12B2"/>
    <w:rsid w:val="008D2A70"/>
    <w:rsid w:val="008D38A5"/>
    <w:rsid w:val="008D68B0"/>
    <w:rsid w:val="008E3D84"/>
    <w:rsid w:val="008E4056"/>
    <w:rsid w:val="008E7208"/>
    <w:rsid w:val="008F0BA0"/>
    <w:rsid w:val="008F4A07"/>
    <w:rsid w:val="009015A0"/>
    <w:rsid w:val="00901D53"/>
    <w:rsid w:val="0090354F"/>
    <w:rsid w:val="009045EA"/>
    <w:rsid w:val="00904AE9"/>
    <w:rsid w:val="0090666E"/>
    <w:rsid w:val="00910178"/>
    <w:rsid w:val="00913162"/>
    <w:rsid w:val="00914C18"/>
    <w:rsid w:val="009216E9"/>
    <w:rsid w:val="009237BA"/>
    <w:rsid w:val="00925389"/>
    <w:rsid w:val="00927D3F"/>
    <w:rsid w:val="0093588B"/>
    <w:rsid w:val="00941264"/>
    <w:rsid w:val="00942B6D"/>
    <w:rsid w:val="00944C91"/>
    <w:rsid w:val="009461BB"/>
    <w:rsid w:val="00950AA7"/>
    <w:rsid w:val="0095700E"/>
    <w:rsid w:val="009601DD"/>
    <w:rsid w:val="00966513"/>
    <w:rsid w:val="00972288"/>
    <w:rsid w:val="009731FF"/>
    <w:rsid w:val="00974BDD"/>
    <w:rsid w:val="00986F55"/>
    <w:rsid w:val="00990CDD"/>
    <w:rsid w:val="00997746"/>
    <w:rsid w:val="00997AC3"/>
    <w:rsid w:val="009A16D4"/>
    <w:rsid w:val="009A6D2B"/>
    <w:rsid w:val="009A7AFC"/>
    <w:rsid w:val="009B0542"/>
    <w:rsid w:val="009B18C1"/>
    <w:rsid w:val="009B2733"/>
    <w:rsid w:val="009B300B"/>
    <w:rsid w:val="009B3399"/>
    <w:rsid w:val="009C38EB"/>
    <w:rsid w:val="009C7183"/>
    <w:rsid w:val="009D0657"/>
    <w:rsid w:val="009D0EA2"/>
    <w:rsid w:val="009D1CD0"/>
    <w:rsid w:val="009D36A2"/>
    <w:rsid w:val="009D3DE0"/>
    <w:rsid w:val="009D6D35"/>
    <w:rsid w:val="009D7CC8"/>
    <w:rsid w:val="009E2B8B"/>
    <w:rsid w:val="009E3356"/>
    <w:rsid w:val="009E3555"/>
    <w:rsid w:val="009F77E8"/>
    <w:rsid w:val="00A00008"/>
    <w:rsid w:val="00A00E7C"/>
    <w:rsid w:val="00A018E1"/>
    <w:rsid w:val="00A0680F"/>
    <w:rsid w:val="00A0798F"/>
    <w:rsid w:val="00A07EDB"/>
    <w:rsid w:val="00A116A3"/>
    <w:rsid w:val="00A12413"/>
    <w:rsid w:val="00A27CD8"/>
    <w:rsid w:val="00A35AE1"/>
    <w:rsid w:val="00A46C1F"/>
    <w:rsid w:val="00A55CB8"/>
    <w:rsid w:val="00A55FAE"/>
    <w:rsid w:val="00A624B5"/>
    <w:rsid w:val="00A627B8"/>
    <w:rsid w:val="00A63391"/>
    <w:rsid w:val="00A6617F"/>
    <w:rsid w:val="00A66245"/>
    <w:rsid w:val="00A678C5"/>
    <w:rsid w:val="00A703DF"/>
    <w:rsid w:val="00A739CB"/>
    <w:rsid w:val="00A77A3E"/>
    <w:rsid w:val="00A804B1"/>
    <w:rsid w:val="00A80E42"/>
    <w:rsid w:val="00A83B17"/>
    <w:rsid w:val="00A84F88"/>
    <w:rsid w:val="00A91947"/>
    <w:rsid w:val="00A9508A"/>
    <w:rsid w:val="00A977A7"/>
    <w:rsid w:val="00AB0600"/>
    <w:rsid w:val="00AB3BB1"/>
    <w:rsid w:val="00AC0487"/>
    <w:rsid w:val="00AC0BBC"/>
    <w:rsid w:val="00AC59DB"/>
    <w:rsid w:val="00AD5353"/>
    <w:rsid w:val="00AE2CD4"/>
    <w:rsid w:val="00AE4F89"/>
    <w:rsid w:val="00AE5BE8"/>
    <w:rsid w:val="00AE5DBC"/>
    <w:rsid w:val="00AF0407"/>
    <w:rsid w:val="00AF15FF"/>
    <w:rsid w:val="00B0674C"/>
    <w:rsid w:val="00B138B7"/>
    <w:rsid w:val="00B13A46"/>
    <w:rsid w:val="00B14EA3"/>
    <w:rsid w:val="00B175A3"/>
    <w:rsid w:val="00B17C2A"/>
    <w:rsid w:val="00B21B1A"/>
    <w:rsid w:val="00B21CDB"/>
    <w:rsid w:val="00B301EA"/>
    <w:rsid w:val="00B4304A"/>
    <w:rsid w:val="00B47946"/>
    <w:rsid w:val="00B526CF"/>
    <w:rsid w:val="00B52C9D"/>
    <w:rsid w:val="00B52F87"/>
    <w:rsid w:val="00B54070"/>
    <w:rsid w:val="00B649B5"/>
    <w:rsid w:val="00B70D2E"/>
    <w:rsid w:val="00B71B66"/>
    <w:rsid w:val="00B73502"/>
    <w:rsid w:val="00B73504"/>
    <w:rsid w:val="00B75F2A"/>
    <w:rsid w:val="00B7636D"/>
    <w:rsid w:val="00B80608"/>
    <w:rsid w:val="00B82F09"/>
    <w:rsid w:val="00B949B6"/>
    <w:rsid w:val="00B9601E"/>
    <w:rsid w:val="00BA31A4"/>
    <w:rsid w:val="00BA3971"/>
    <w:rsid w:val="00BA3C39"/>
    <w:rsid w:val="00BA3DC9"/>
    <w:rsid w:val="00BB036B"/>
    <w:rsid w:val="00BB15F6"/>
    <w:rsid w:val="00BC479F"/>
    <w:rsid w:val="00BC6973"/>
    <w:rsid w:val="00BD0C74"/>
    <w:rsid w:val="00BD1C7E"/>
    <w:rsid w:val="00BD243C"/>
    <w:rsid w:val="00BD4029"/>
    <w:rsid w:val="00BD6044"/>
    <w:rsid w:val="00BE1A9D"/>
    <w:rsid w:val="00BE1B75"/>
    <w:rsid w:val="00BE1C3E"/>
    <w:rsid w:val="00BE273C"/>
    <w:rsid w:val="00BE294A"/>
    <w:rsid w:val="00BF0917"/>
    <w:rsid w:val="00BF1243"/>
    <w:rsid w:val="00BF410F"/>
    <w:rsid w:val="00BF5840"/>
    <w:rsid w:val="00BF5F65"/>
    <w:rsid w:val="00BF76ED"/>
    <w:rsid w:val="00C05B90"/>
    <w:rsid w:val="00C1071C"/>
    <w:rsid w:val="00C14A8B"/>
    <w:rsid w:val="00C14ADC"/>
    <w:rsid w:val="00C15029"/>
    <w:rsid w:val="00C21380"/>
    <w:rsid w:val="00C216E1"/>
    <w:rsid w:val="00C22BF8"/>
    <w:rsid w:val="00C27435"/>
    <w:rsid w:val="00C37553"/>
    <w:rsid w:val="00C40768"/>
    <w:rsid w:val="00C435F2"/>
    <w:rsid w:val="00C4546E"/>
    <w:rsid w:val="00C4585E"/>
    <w:rsid w:val="00C464AA"/>
    <w:rsid w:val="00C46D69"/>
    <w:rsid w:val="00C51069"/>
    <w:rsid w:val="00C5165E"/>
    <w:rsid w:val="00C63D89"/>
    <w:rsid w:val="00C66D8D"/>
    <w:rsid w:val="00C66EEB"/>
    <w:rsid w:val="00C77B37"/>
    <w:rsid w:val="00C80548"/>
    <w:rsid w:val="00C81A6D"/>
    <w:rsid w:val="00C8359A"/>
    <w:rsid w:val="00C862A7"/>
    <w:rsid w:val="00C97153"/>
    <w:rsid w:val="00CA0D38"/>
    <w:rsid w:val="00CA58C6"/>
    <w:rsid w:val="00CA7AEC"/>
    <w:rsid w:val="00CB0E27"/>
    <w:rsid w:val="00CB238D"/>
    <w:rsid w:val="00CC3BDE"/>
    <w:rsid w:val="00CC6223"/>
    <w:rsid w:val="00CC6A36"/>
    <w:rsid w:val="00CD099E"/>
    <w:rsid w:val="00CD28B9"/>
    <w:rsid w:val="00CD5569"/>
    <w:rsid w:val="00CD5856"/>
    <w:rsid w:val="00CD722C"/>
    <w:rsid w:val="00CE3F6E"/>
    <w:rsid w:val="00CE67F2"/>
    <w:rsid w:val="00CF7CD7"/>
    <w:rsid w:val="00D00BF7"/>
    <w:rsid w:val="00D061F7"/>
    <w:rsid w:val="00D07C6C"/>
    <w:rsid w:val="00D21D8D"/>
    <w:rsid w:val="00D22CBB"/>
    <w:rsid w:val="00D319C2"/>
    <w:rsid w:val="00D31BF1"/>
    <w:rsid w:val="00D35B3E"/>
    <w:rsid w:val="00D37F9E"/>
    <w:rsid w:val="00D4080B"/>
    <w:rsid w:val="00D43727"/>
    <w:rsid w:val="00D43849"/>
    <w:rsid w:val="00D46B97"/>
    <w:rsid w:val="00D52B9E"/>
    <w:rsid w:val="00D53CA2"/>
    <w:rsid w:val="00D546D7"/>
    <w:rsid w:val="00D547FD"/>
    <w:rsid w:val="00D55FE6"/>
    <w:rsid w:val="00D61A90"/>
    <w:rsid w:val="00D62472"/>
    <w:rsid w:val="00D64A55"/>
    <w:rsid w:val="00D64D5F"/>
    <w:rsid w:val="00D679E6"/>
    <w:rsid w:val="00D67AC5"/>
    <w:rsid w:val="00D723E5"/>
    <w:rsid w:val="00D73DBB"/>
    <w:rsid w:val="00D746F2"/>
    <w:rsid w:val="00D75175"/>
    <w:rsid w:val="00D752CC"/>
    <w:rsid w:val="00D777B0"/>
    <w:rsid w:val="00D83189"/>
    <w:rsid w:val="00D83729"/>
    <w:rsid w:val="00D85762"/>
    <w:rsid w:val="00D85E6D"/>
    <w:rsid w:val="00D8717A"/>
    <w:rsid w:val="00D87F03"/>
    <w:rsid w:val="00D9208E"/>
    <w:rsid w:val="00D93537"/>
    <w:rsid w:val="00D94833"/>
    <w:rsid w:val="00DA0930"/>
    <w:rsid w:val="00DA09C4"/>
    <w:rsid w:val="00DA32E0"/>
    <w:rsid w:val="00DA4690"/>
    <w:rsid w:val="00DB5A11"/>
    <w:rsid w:val="00DB6693"/>
    <w:rsid w:val="00DB7767"/>
    <w:rsid w:val="00DC65C4"/>
    <w:rsid w:val="00DE293A"/>
    <w:rsid w:val="00DE3BA8"/>
    <w:rsid w:val="00DE4E09"/>
    <w:rsid w:val="00DE54D1"/>
    <w:rsid w:val="00DF2A94"/>
    <w:rsid w:val="00DF485F"/>
    <w:rsid w:val="00DF7DFB"/>
    <w:rsid w:val="00E00D4C"/>
    <w:rsid w:val="00E016D5"/>
    <w:rsid w:val="00E067FB"/>
    <w:rsid w:val="00E10A08"/>
    <w:rsid w:val="00E10FF1"/>
    <w:rsid w:val="00E1529D"/>
    <w:rsid w:val="00E17722"/>
    <w:rsid w:val="00E23722"/>
    <w:rsid w:val="00E3051A"/>
    <w:rsid w:val="00E31DBB"/>
    <w:rsid w:val="00E32EB6"/>
    <w:rsid w:val="00E3416C"/>
    <w:rsid w:val="00E35B82"/>
    <w:rsid w:val="00E47215"/>
    <w:rsid w:val="00E53332"/>
    <w:rsid w:val="00E744F6"/>
    <w:rsid w:val="00E77D3A"/>
    <w:rsid w:val="00E77DD4"/>
    <w:rsid w:val="00E80C1E"/>
    <w:rsid w:val="00E84AD9"/>
    <w:rsid w:val="00E86E30"/>
    <w:rsid w:val="00E93D23"/>
    <w:rsid w:val="00EA04D1"/>
    <w:rsid w:val="00EA1A0A"/>
    <w:rsid w:val="00EA1E85"/>
    <w:rsid w:val="00EA3D71"/>
    <w:rsid w:val="00EA744A"/>
    <w:rsid w:val="00EB1868"/>
    <w:rsid w:val="00EB3E71"/>
    <w:rsid w:val="00EB464A"/>
    <w:rsid w:val="00EB6ED2"/>
    <w:rsid w:val="00EB7A25"/>
    <w:rsid w:val="00EC04BB"/>
    <w:rsid w:val="00EC3853"/>
    <w:rsid w:val="00EC6FF8"/>
    <w:rsid w:val="00ED2568"/>
    <w:rsid w:val="00ED5287"/>
    <w:rsid w:val="00ED67CC"/>
    <w:rsid w:val="00EE6DD8"/>
    <w:rsid w:val="00EF133B"/>
    <w:rsid w:val="00EF18E4"/>
    <w:rsid w:val="00EF1B8D"/>
    <w:rsid w:val="00EF2F0D"/>
    <w:rsid w:val="00EF3A0A"/>
    <w:rsid w:val="00EF54A7"/>
    <w:rsid w:val="00F01EC7"/>
    <w:rsid w:val="00F01F2D"/>
    <w:rsid w:val="00F028F5"/>
    <w:rsid w:val="00F116D0"/>
    <w:rsid w:val="00F11A3D"/>
    <w:rsid w:val="00F1267B"/>
    <w:rsid w:val="00F139D9"/>
    <w:rsid w:val="00F1424A"/>
    <w:rsid w:val="00F228F7"/>
    <w:rsid w:val="00F24534"/>
    <w:rsid w:val="00F24E22"/>
    <w:rsid w:val="00F27C6D"/>
    <w:rsid w:val="00F30446"/>
    <w:rsid w:val="00F30E54"/>
    <w:rsid w:val="00F32CF3"/>
    <w:rsid w:val="00F32E14"/>
    <w:rsid w:val="00F35655"/>
    <w:rsid w:val="00F35E01"/>
    <w:rsid w:val="00F415D3"/>
    <w:rsid w:val="00F42AC3"/>
    <w:rsid w:val="00F42C2B"/>
    <w:rsid w:val="00F42DC7"/>
    <w:rsid w:val="00F53DD1"/>
    <w:rsid w:val="00F55252"/>
    <w:rsid w:val="00F63A97"/>
    <w:rsid w:val="00F64E05"/>
    <w:rsid w:val="00F66526"/>
    <w:rsid w:val="00F67A5E"/>
    <w:rsid w:val="00F67F5F"/>
    <w:rsid w:val="00F7615B"/>
    <w:rsid w:val="00F8069E"/>
    <w:rsid w:val="00F80B64"/>
    <w:rsid w:val="00F87D4F"/>
    <w:rsid w:val="00F90A93"/>
    <w:rsid w:val="00F9229C"/>
    <w:rsid w:val="00F936F8"/>
    <w:rsid w:val="00F9782D"/>
    <w:rsid w:val="00FA127C"/>
    <w:rsid w:val="00FA5543"/>
    <w:rsid w:val="00FA7090"/>
    <w:rsid w:val="00FA75B3"/>
    <w:rsid w:val="00FB04B2"/>
    <w:rsid w:val="00FB28F4"/>
    <w:rsid w:val="00FB69FD"/>
    <w:rsid w:val="00FB6CC0"/>
    <w:rsid w:val="00FC3A3A"/>
    <w:rsid w:val="00FC5D07"/>
    <w:rsid w:val="00FD17B0"/>
    <w:rsid w:val="00FD6160"/>
    <w:rsid w:val="00FD71D8"/>
    <w:rsid w:val="00FD7C3E"/>
    <w:rsid w:val="00FD7FC7"/>
    <w:rsid w:val="00FE48EA"/>
    <w:rsid w:val="00FE4EEB"/>
    <w:rsid w:val="00FE699D"/>
    <w:rsid w:val="00FF14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0897"/>
    <o:shapelayout v:ext="edit">
      <o:idmap v:ext="edit" data="1"/>
    </o:shapelayout>
  </w:shapeDefaults>
  <w:decimalSymbol w:val=","/>
  <w:listSeparator w:val=";"/>
  <w14:docId w14:val="14AE02E5"/>
  <w15:docId w15:val="{F53A2FC5-3E3F-4C03-A9AB-B41E342AF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iPriority="99"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rPr>
      <w:sz w:val="24"/>
    </w:rPr>
  </w:style>
  <w:style w:type="paragraph" w:styleId="10">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1. Знак,§4. Знак"/>
    <w:basedOn w:val="a9"/>
    <w:next w:val="aa"/>
    <w:link w:val="14"/>
    <w:qFormat/>
    <w:rsid w:val="002749C7"/>
    <w:pPr>
      <w:keepNext/>
      <w:numPr>
        <w:numId w:val="8"/>
      </w:numPr>
      <w:spacing w:before="240" w:after="120"/>
      <w:outlineLvl w:val="0"/>
    </w:pPr>
    <w:rPr>
      <w:rFonts w:ascii="Arial" w:hAnsi="Arial"/>
      <w:b/>
      <w:kern w:val="28"/>
      <w:sz w:val="28"/>
    </w:rPr>
  </w:style>
  <w:style w:type="paragraph" w:styleId="21">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Titl,Gliederung2"/>
    <w:basedOn w:val="a9"/>
    <w:next w:val="aa"/>
    <w:link w:val="23"/>
    <w:qFormat/>
    <w:pPr>
      <w:keepNext/>
      <w:numPr>
        <w:ilvl w:val="1"/>
        <w:numId w:val="8"/>
      </w:numPr>
      <w:spacing w:before="240" w:after="80"/>
      <w:outlineLvl w:val="1"/>
    </w:pPr>
    <w:rPr>
      <w:rFonts w:ascii="Arial" w:hAnsi="Arial"/>
      <w:b/>
      <w:i/>
      <w:sz w:val="26"/>
    </w:rPr>
  </w:style>
  <w:style w:type="paragraph" w:styleId="30">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9"/>
    <w:next w:val="aa"/>
    <w:link w:val="32"/>
    <w:qFormat/>
    <w:rsid w:val="0080338C"/>
    <w:pPr>
      <w:keepNext/>
      <w:numPr>
        <w:ilvl w:val="2"/>
        <w:numId w:val="8"/>
      </w:numPr>
      <w:spacing w:before="240" w:after="60"/>
      <w:outlineLvl w:val="2"/>
    </w:pPr>
    <w:rPr>
      <w:rFonts w:ascii="Arial" w:hAnsi="Arial"/>
      <w:b/>
    </w:rPr>
  </w:style>
  <w:style w:type="paragraph" w:styleId="41">
    <w:name w:val="heading 4"/>
    <w:aliases w:val="Заголовок 4 подпункт УГТП, Знак2 Знак Знак, Знак2 Знак Знак Знак, Знак2 Знак,- 1.1.1.1,EIA H4,- 11,11,- 13,13,- 14,14,H4,Map Title,OG Heading 4,Н4,Б4,RTC 4,Пункт Знак,Пункт,Заголовок 4 Знак,Заголовок 4 ОРД,Heading 4 URS,D&amp;M4,D&amp;M 4,RSKH4,Знак"/>
    <w:basedOn w:val="a9"/>
    <w:next w:val="aa"/>
    <w:link w:val="410"/>
    <w:qFormat/>
    <w:pPr>
      <w:keepNext/>
      <w:numPr>
        <w:ilvl w:val="3"/>
        <w:numId w:val="8"/>
      </w:numPr>
      <w:spacing w:before="240" w:after="60"/>
      <w:outlineLvl w:val="3"/>
    </w:pPr>
    <w:rPr>
      <w:rFonts w:ascii="Arial" w:hAnsi="Arial"/>
      <w:b/>
      <w:i/>
    </w:rPr>
  </w:style>
  <w:style w:type="paragraph" w:styleId="5">
    <w:name w:val="heading 5"/>
    <w:aliases w:val=" Знак1,Underline,Bold,Bold Underline,обычный,Heading 5 NOT IN USE, Знак1 Знак Знак, Знак1 Знак Знак Знак, Знак1 Знак,oaaeeoa, òàáëèöà,òàáëèöà,Heading 5,Подпункт,Block Label,Block Label1,Block Label2,Block Label3,Block Label11,Block Label21,H"/>
    <w:basedOn w:val="a9"/>
    <w:next w:val="aa"/>
    <w:link w:val="51"/>
    <w:qFormat/>
    <w:rsid w:val="007203C9"/>
    <w:pPr>
      <w:keepNext/>
      <w:numPr>
        <w:ilvl w:val="4"/>
        <w:numId w:val="8"/>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Heading 6 Char, Знак6,RNGP6,Знак6,@Заголовок 6,Таблица №,ICS in header"/>
    <w:basedOn w:val="a9"/>
    <w:next w:val="aa"/>
    <w:link w:val="61"/>
    <w:qFormat/>
    <w:rsid w:val="007203C9"/>
    <w:pPr>
      <w:numPr>
        <w:ilvl w:val="5"/>
        <w:numId w:val="8"/>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 Знак5,р"/>
    <w:basedOn w:val="a9"/>
    <w:next w:val="aa"/>
    <w:link w:val="71"/>
    <w:qFormat/>
    <w:pPr>
      <w:keepNext/>
      <w:numPr>
        <w:ilvl w:val="6"/>
        <w:numId w:val="8"/>
      </w:numPr>
      <w:spacing w:before="200" w:after="40"/>
      <w:outlineLvl w:val="6"/>
    </w:pPr>
    <w:rPr>
      <w:rFonts w:ascii="Arial" w:hAnsi="Arial"/>
      <w:b/>
      <w:sz w:val="20"/>
    </w:rPr>
  </w:style>
  <w:style w:type="paragraph" w:styleId="8">
    <w:name w:val="heading 8"/>
    <w:aliases w:val=" Heading 8 NOT IN USE,not In use,Heading 8 NOT IN USE, Знак8,Знак8,GFDSN H,Heading 8, Знак4,RNGP8,Знак4,@Заголовок 8,Знак81,Заголовок 0"/>
    <w:basedOn w:val="a9"/>
    <w:next w:val="aa"/>
    <w:link w:val="81"/>
    <w:qFormat/>
    <w:pPr>
      <w:keepNext/>
      <w:numPr>
        <w:ilvl w:val="7"/>
        <w:numId w:val="8"/>
      </w:numPr>
      <w:spacing w:before="200" w:after="40"/>
      <w:outlineLvl w:val="7"/>
    </w:pPr>
    <w:rPr>
      <w:rFonts w:ascii="Arial" w:hAnsi="Arial"/>
      <w:b/>
      <w:i/>
      <w:sz w:val="20"/>
    </w:rPr>
  </w:style>
  <w:style w:type="paragraph" w:styleId="9">
    <w:name w:val="heading 9"/>
    <w:aliases w:val="Title,Not in use, Heading 9 NOT IN USE,Heading 9 NOT IN USE,Heading 9,Заголовок 9 Знак Знак,Заголовок 9 Знак Знак Знак,Заголовок 90,Not in use1,Not in use2,Not in use3,Not in use4,Not in use5,Not in use6,Not in use7, Зна"/>
    <w:basedOn w:val="a9"/>
    <w:next w:val="aa"/>
    <w:link w:val="90"/>
    <w:unhideWhenUsed/>
    <w:qFormat/>
    <w:rsid w:val="008023F2"/>
    <w:pPr>
      <w:keepNext/>
      <w:numPr>
        <w:numId w:val="11"/>
      </w:numPr>
      <w:spacing w:before="200" w:after="40"/>
      <w:jc w:val="center"/>
      <w:outlineLvl w:val="8"/>
    </w:pPr>
    <w:rPr>
      <w:rFonts w:ascii="Arial" w:eastAsiaTheme="majorEastAsia" w:hAnsi="Arial"/>
      <w:b/>
      <w:i/>
      <w:sz w:val="26"/>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a">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9"/>
    <w:link w:val="24"/>
    <w:qFormat/>
    <w:rsid w:val="003D51C1"/>
    <w:pPr>
      <w:ind w:firstLine="709"/>
      <w:jc w:val="both"/>
    </w:pPr>
  </w:style>
  <w:style w:type="paragraph" w:styleId="ae">
    <w:name w:val="footer"/>
    <w:aliases w:val="Title Down, Знак14 Знак,Не удалять!"/>
    <w:basedOn w:val="a9"/>
    <w:link w:val="af"/>
    <w:uiPriority w:val="99"/>
    <w:qFormat/>
    <w:pPr>
      <w:tabs>
        <w:tab w:val="center" w:pos="4820"/>
        <w:tab w:val="right" w:pos="9639"/>
      </w:tabs>
    </w:pPr>
    <w:rPr>
      <w:noProof/>
      <w:sz w:val="18"/>
    </w:rPr>
  </w:style>
  <w:style w:type="paragraph" w:styleId="af0">
    <w:name w:val="table of authorities"/>
    <w:basedOn w:val="a9"/>
    <w:next w:val="a9"/>
    <w:pPr>
      <w:ind w:left="220" w:hanging="220"/>
    </w:pPr>
  </w:style>
  <w:style w:type="paragraph" w:customStyle="1" w:styleId="25">
    <w:name w:val="Пункт 2"/>
    <w:basedOn w:val="21"/>
    <w:rsid w:val="006A7826"/>
    <w:pPr>
      <w:keepNext w:val="0"/>
      <w:spacing w:before="0" w:after="0"/>
      <w:ind w:left="0" w:firstLine="720"/>
      <w:jc w:val="both"/>
    </w:pPr>
    <w:rPr>
      <w:rFonts w:ascii="Times New Roman" w:hAnsi="Times New Roman"/>
      <w:b w:val="0"/>
      <w:bCs/>
      <w:i w:val="0"/>
      <w:iCs/>
      <w:sz w:val="24"/>
      <w:szCs w:val="24"/>
    </w:rPr>
  </w:style>
  <w:style w:type="paragraph" w:customStyle="1" w:styleId="33">
    <w:name w:val="Пункт 3"/>
    <w:basedOn w:val="30"/>
    <w:rsid w:val="006A7826"/>
    <w:pPr>
      <w:keepNext w:val="0"/>
      <w:spacing w:before="0" w:after="0"/>
      <w:ind w:left="0" w:firstLine="720"/>
      <w:jc w:val="both"/>
    </w:pPr>
    <w:rPr>
      <w:rFonts w:ascii="Times New Roman" w:hAnsi="Times New Roman"/>
      <w:b w:val="0"/>
    </w:rPr>
  </w:style>
  <w:style w:type="paragraph" w:styleId="af1">
    <w:name w:val="List"/>
    <w:basedOn w:val="a9"/>
    <w:pPr>
      <w:ind w:left="360" w:hanging="360"/>
    </w:pPr>
  </w:style>
  <w:style w:type="paragraph" w:customStyle="1" w:styleId="af2">
    <w:name w:val="Поразделу"/>
    <w:basedOn w:val="af3"/>
    <w:rsid w:val="0068394E"/>
    <w:pPr>
      <w:tabs>
        <w:tab w:val="left" w:pos="2127"/>
      </w:tabs>
      <w:spacing w:before="240" w:after="120"/>
      <w:ind w:left="2127" w:hanging="1418"/>
    </w:pPr>
    <w:rPr>
      <w:rFonts w:ascii="Times New Roman" w:hAnsi="Times New Roman"/>
      <w:sz w:val="24"/>
    </w:rPr>
  </w:style>
  <w:style w:type="paragraph" w:styleId="af4">
    <w:name w:val="header"/>
    <w:basedOn w:val="a9"/>
    <w:link w:val="af5"/>
    <w:pPr>
      <w:tabs>
        <w:tab w:val="center" w:pos="4820"/>
        <w:tab w:val="right" w:pos="9639"/>
      </w:tabs>
    </w:pPr>
    <w:rPr>
      <w:sz w:val="18"/>
    </w:rPr>
  </w:style>
  <w:style w:type="character" w:styleId="af6">
    <w:name w:val="page number"/>
    <w:basedOn w:val="ab"/>
    <w:rPr>
      <w:sz w:val="20"/>
    </w:rPr>
  </w:style>
  <w:style w:type="paragraph" w:styleId="af7">
    <w:name w:val="envelope address"/>
    <w:basedOn w:val="a9"/>
    <w:pPr>
      <w:framePr w:w="7920" w:h="1980" w:hRule="exact" w:hSpace="180" w:wrap="auto" w:hAnchor="page" w:xAlign="center" w:yAlign="bottom"/>
      <w:ind w:left="2880"/>
    </w:pPr>
    <w:rPr>
      <w:rFonts w:ascii="Arial" w:hAnsi="Arial"/>
    </w:rPr>
  </w:style>
  <w:style w:type="paragraph" w:customStyle="1" w:styleId="44">
    <w:name w:val="Пункт 4"/>
    <w:basedOn w:val="41"/>
    <w:rsid w:val="006A7826"/>
    <w:pPr>
      <w:keepNext w:val="0"/>
      <w:spacing w:before="0" w:after="0"/>
      <w:ind w:left="0" w:firstLine="720"/>
      <w:jc w:val="both"/>
    </w:pPr>
    <w:rPr>
      <w:rFonts w:ascii="Times New Roman" w:hAnsi="Times New Roman"/>
      <w:b w:val="0"/>
      <w:i w:val="0"/>
    </w:rPr>
  </w:style>
  <w:style w:type="paragraph" w:styleId="91">
    <w:name w:val="toc 9"/>
    <w:basedOn w:val="a9"/>
    <w:next w:val="a9"/>
    <w:autoRedefine/>
    <w:uiPriority w:val="39"/>
    <w:pPr>
      <w:tabs>
        <w:tab w:val="left" w:pos="1843"/>
        <w:tab w:val="left" w:leader="dot" w:pos="9072"/>
      </w:tabs>
      <w:ind w:left="1843" w:right="1134" w:hanging="1559"/>
    </w:pPr>
    <w:rPr>
      <w:smallCaps/>
      <w:noProof/>
      <w:sz w:val="20"/>
      <w:szCs w:val="26"/>
    </w:rPr>
  </w:style>
  <w:style w:type="paragraph" w:styleId="15">
    <w:name w:val="toc 1"/>
    <w:basedOn w:val="a9"/>
    <w:next w:val="a9"/>
    <w:autoRedefine/>
    <w:uiPriority w:val="39"/>
    <w:pPr>
      <w:tabs>
        <w:tab w:val="left" w:leader="dot" w:pos="9072"/>
      </w:tabs>
      <w:spacing w:before="120" w:after="120"/>
      <w:ind w:right="1134"/>
    </w:pPr>
    <w:rPr>
      <w:caps/>
      <w:sz w:val="20"/>
      <w:szCs w:val="28"/>
    </w:rPr>
  </w:style>
  <w:style w:type="paragraph" w:styleId="26">
    <w:name w:val="toc 2"/>
    <w:basedOn w:val="a9"/>
    <w:next w:val="a9"/>
    <w:autoRedefine/>
    <w:uiPriority w:val="39"/>
    <w:pPr>
      <w:tabs>
        <w:tab w:val="left" w:leader="dot" w:pos="9072"/>
      </w:tabs>
      <w:ind w:left="284" w:right="1134"/>
    </w:pPr>
    <w:rPr>
      <w:smallCaps/>
      <w:sz w:val="20"/>
      <w:szCs w:val="26"/>
    </w:rPr>
  </w:style>
  <w:style w:type="paragraph" w:styleId="34">
    <w:name w:val="toc 3"/>
    <w:basedOn w:val="a9"/>
    <w:next w:val="a9"/>
    <w:autoRedefine/>
    <w:uiPriority w:val="39"/>
    <w:pPr>
      <w:tabs>
        <w:tab w:val="left" w:leader="dot" w:pos="9072"/>
      </w:tabs>
      <w:ind w:left="567" w:right="1132"/>
    </w:pPr>
    <w:rPr>
      <w:i/>
      <w:iCs/>
      <w:sz w:val="20"/>
      <w:szCs w:val="22"/>
    </w:rPr>
  </w:style>
  <w:style w:type="paragraph" w:customStyle="1" w:styleId="af8">
    <w:name w:val="рисунок"/>
    <w:basedOn w:val="a9"/>
    <w:next w:val="af9"/>
    <w:pPr>
      <w:keepNext/>
      <w:jc w:val="center"/>
    </w:pPr>
    <w:rPr>
      <w:rFonts w:ascii="Arial" w:hAnsi="Arial"/>
      <w:b/>
      <w:sz w:val="20"/>
    </w:rPr>
  </w:style>
  <w:style w:type="paragraph" w:styleId="af9">
    <w:name w:val="caption"/>
    <w:basedOn w:val="a9"/>
    <w:next w:val="a9"/>
    <w:link w:val="afa"/>
    <w:uiPriority w:val="35"/>
    <w:qFormat/>
    <w:pPr>
      <w:keepNext/>
      <w:spacing w:before="120" w:after="120"/>
      <w:jc w:val="center"/>
    </w:pPr>
    <w:rPr>
      <w:b/>
    </w:rPr>
  </w:style>
  <w:style w:type="paragraph" w:styleId="afb">
    <w:name w:val="table of figures"/>
    <w:basedOn w:val="a9"/>
    <w:next w:val="a9"/>
    <w:pPr>
      <w:ind w:left="440" w:hanging="440"/>
    </w:pPr>
  </w:style>
  <w:style w:type="paragraph" w:styleId="27">
    <w:name w:val="Body Text 2"/>
    <w:basedOn w:val="a9"/>
    <w:link w:val="28"/>
    <w:pPr>
      <w:spacing w:after="120" w:line="480" w:lineRule="auto"/>
    </w:pPr>
  </w:style>
  <w:style w:type="character" w:styleId="HTML">
    <w:name w:val="HTML Code"/>
    <w:basedOn w:val="ab"/>
    <w:rPr>
      <w:rFonts w:ascii="Courier New" w:hAnsi="Courier New"/>
      <w:sz w:val="20"/>
      <w:szCs w:val="20"/>
    </w:rPr>
  </w:style>
  <w:style w:type="character" w:styleId="HTML0">
    <w:name w:val="HTML Cite"/>
    <w:basedOn w:val="ab"/>
    <w:rPr>
      <w:i/>
      <w:iCs/>
    </w:rPr>
  </w:style>
  <w:style w:type="paragraph" w:customStyle="1" w:styleId="afc">
    <w:name w:val="Примечание"/>
    <w:next w:val="afd"/>
    <w:pPr>
      <w:widowControl w:val="0"/>
      <w:tabs>
        <w:tab w:val="left" w:pos="1491"/>
      </w:tabs>
      <w:spacing w:before="120"/>
      <w:ind w:left="1491" w:hanging="1491"/>
      <w:jc w:val="both"/>
    </w:pPr>
  </w:style>
  <w:style w:type="paragraph" w:customStyle="1" w:styleId="afd">
    <w:name w:val="примечание_продолжение"/>
    <w:basedOn w:val="afc"/>
    <w:next w:val="afe"/>
    <w:pPr>
      <w:spacing w:before="0"/>
      <w:ind w:hanging="357"/>
    </w:pPr>
  </w:style>
  <w:style w:type="paragraph" w:customStyle="1" w:styleId="afe">
    <w:name w:val="Основной текст продолжение"/>
    <w:basedOn w:val="a9"/>
    <w:next w:val="aa"/>
    <w:rsid w:val="003D51C1"/>
    <w:pPr>
      <w:spacing w:before="120"/>
      <w:ind w:firstLine="709"/>
      <w:jc w:val="both"/>
    </w:pPr>
  </w:style>
  <w:style w:type="paragraph" w:customStyle="1" w:styleId="aff">
    <w:name w:val="специальный"/>
    <w:basedOn w:val="a9"/>
    <w:pPr>
      <w:spacing w:line="200" w:lineRule="exact"/>
    </w:pPr>
    <w:rPr>
      <w:sz w:val="18"/>
    </w:rPr>
  </w:style>
  <w:style w:type="paragraph" w:styleId="aff0">
    <w:name w:val="Body Text Indent"/>
    <w:aliases w:val="Основной текст 1,Iniiaiie oaeno 1,Основной текст лево,Основной текст с отступом1 Знак Знак,Основной текст с отступом1 Знак Знак Знак Знак Знак Знак,Основной текст с отступом1 Знак Знак Знак Знак Знак,Îñíîâíîé òåêñò 1,ПГС-абзац"/>
    <w:basedOn w:val="a9"/>
    <w:link w:val="aff1"/>
    <w:qFormat/>
    <w:pPr>
      <w:spacing w:line="360" w:lineRule="auto"/>
      <w:ind w:firstLine="720"/>
      <w:jc w:val="both"/>
    </w:pPr>
  </w:style>
  <w:style w:type="paragraph" w:styleId="45">
    <w:name w:val="toc 4"/>
    <w:basedOn w:val="a9"/>
    <w:next w:val="a9"/>
    <w:autoRedefine/>
    <w:pPr>
      <w:tabs>
        <w:tab w:val="left" w:leader="dot" w:pos="9072"/>
      </w:tabs>
      <w:ind w:left="851" w:right="1132"/>
    </w:pPr>
    <w:rPr>
      <w:sz w:val="18"/>
    </w:rPr>
  </w:style>
  <w:style w:type="paragraph" w:styleId="52">
    <w:name w:val="toc 5"/>
    <w:basedOn w:val="a9"/>
    <w:next w:val="a9"/>
    <w:autoRedefine/>
    <w:pPr>
      <w:tabs>
        <w:tab w:val="left" w:leader="dot" w:pos="9072"/>
      </w:tabs>
      <w:ind w:left="1134" w:right="1132"/>
    </w:pPr>
    <w:rPr>
      <w:sz w:val="18"/>
    </w:rPr>
  </w:style>
  <w:style w:type="paragraph" w:styleId="62">
    <w:name w:val="toc 6"/>
    <w:basedOn w:val="a9"/>
    <w:next w:val="a9"/>
    <w:autoRedefine/>
    <w:pPr>
      <w:tabs>
        <w:tab w:val="left" w:leader="dot" w:pos="9072"/>
      </w:tabs>
      <w:ind w:left="1418" w:right="1132"/>
    </w:pPr>
    <w:rPr>
      <w:sz w:val="18"/>
    </w:rPr>
  </w:style>
  <w:style w:type="paragraph" w:styleId="72">
    <w:name w:val="toc 7"/>
    <w:basedOn w:val="a9"/>
    <w:next w:val="a9"/>
    <w:autoRedefine/>
    <w:pPr>
      <w:tabs>
        <w:tab w:val="left" w:leader="dot" w:pos="9072"/>
      </w:tabs>
      <w:ind w:left="1701" w:right="1132"/>
    </w:pPr>
    <w:rPr>
      <w:sz w:val="18"/>
    </w:rPr>
  </w:style>
  <w:style w:type="paragraph" w:styleId="82">
    <w:name w:val="toc 8"/>
    <w:basedOn w:val="a9"/>
    <w:next w:val="a9"/>
    <w:autoRedefine/>
    <w:uiPriority w:val="39"/>
    <w:unhideWhenUsed/>
    <w:rsid w:val="008023F2"/>
    <w:pPr>
      <w:tabs>
        <w:tab w:val="left" w:pos="1843"/>
        <w:tab w:val="left" w:leader="dot" w:pos="9072"/>
      </w:tabs>
      <w:ind w:left="1843" w:right="1132" w:hanging="1559"/>
    </w:pPr>
    <w:rPr>
      <w:smallCaps/>
      <w:sz w:val="20"/>
    </w:rPr>
  </w:style>
  <w:style w:type="paragraph" w:customStyle="1" w:styleId="aff2">
    <w:name w:val="Название_страницы"/>
    <w:basedOn w:val="a9"/>
    <w:link w:val="aff3"/>
    <w:pPr>
      <w:spacing w:before="240" w:after="120"/>
      <w:jc w:val="center"/>
    </w:pPr>
    <w:rPr>
      <w:b/>
      <w:caps/>
    </w:rPr>
  </w:style>
  <w:style w:type="paragraph" w:styleId="af3">
    <w:name w:val="Plain Text"/>
    <w:basedOn w:val="a9"/>
    <w:link w:val="aff4"/>
    <w:rPr>
      <w:rFonts w:ascii="Courier New" w:hAnsi="Courier New"/>
      <w:sz w:val="20"/>
    </w:rPr>
  </w:style>
  <w:style w:type="character" w:styleId="aff5">
    <w:name w:val="Hyperlink"/>
    <w:aliases w:val="sys_Гиперссылка,Оглавление АСПГ"/>
    <w:basedOn w:val="ab"/>
    <w:uiPriority w:val="99"/>
    <w:qFormat/>
    <w:rPr>
      <w:color w:val="0000FF"/>
      <w:u w:val="single"/>
    </w:rPr>
  </w:style>
  <w:style w:type="paragraph" w:customStyle="1" w:styleId="aff6">
    <w:name w:val="диаметр"/>
    <w:pPr>
      <w:ind w:firstLine="709"/>
      <w:jc w:val="both"/>
    </w:pPr>
    <w:rPr>
      <w:sz w:val="22"/>
    </w:rPr>
  </w:style>
  <w:style w:type="character" w:styleId="aff7">
    <w:name w:val="FollowedHyperlink"/>
    <w:basedOn w:val="ab"/>
    <w:rPr>
      <w:color w:val="800080"/>
      <w:u w:val="single"/>
    </w:rPr>
  </w:style>
  <w:style w:type="paragraph" w:styleId="aff8">
    <w:name w:val="Subtitle"/>
    <w:basedOn w:val="a9"/>
    <w:link w:val="aff9"/>
    <w:qFormat/>
    <w:pPr>
      <w:spacing w:after="60"/>
      <w:jc w:val="center"/>
      <w:outlineLvl w:val="1"/>
    </w:pPr>
    <w:rPr>
      <w:rFonts w:ascii="Arial" w:hAnsi="Arial" w:cs="Arial"/>
      <w:szCs w:val="24"/>
    </w:rPr>
  </w:style>
  <w:style w:type="paragraph" w:styleId="a1">
    <w:name w:val="List Number"/>
    <w:pPr>
      <w:numPr>
        <w:numId w:val="3"/>
      </w:numPr>
      <w:jc w:val="both"/>
    </w:pPr>
    <w:rPr>
      <w:sz w:val="24"/>
    </w:rPr>
  </w:style>
  <w:style w:type="paragraph" w:styleId="2">
    <w:name w:val="List Number 2"/>
    <w:uiPriority w:val="99"/>
    <w:pPr>
      <w:numPr>
        <w:numId w:val="2"/>
      </w:numPr>
      <w:jc w:val="both"/>
    </w:pPr>
    <w:rPr>
      <w:sz w:val="24"/>
    </w:rPr>
  </w:style>
  <w:style w:type="paragraph" w:customStyle="1" w:styleId="affa">
    <w:name w:val="Приложение"/>
    <w:next w:val="a9"/>
    <w:link w:val="affb"/>
    <w:pPr>
      <w:pageBreakBefore/>
      <w:jc w:val="center"/>
    </w:pPr>
    <w:rPr>
      <w:rFonts w:ascii="Arial" w:hAnsi="Arial"/>
      <w:b/>
      <w:bCs/>
      <w:i/>
      <w:sz w:val="26"/>
    </w:rPr>
  </w:style>
  <w:style w:type="paragraph" w:customStyle="1" w:styleId="affc">
    <w:name w:val="градус Цельсия"/>
    <w:pPr>
      <w:ind w:firstLine="709"/>
      <w:jc w:val="both"/>
    </w:pPr>
    <w:rPr>
      <w:sz w:val="22"/>
    </w:rPr>
  </w:style>
  <w:style w:type="paragraph" w:customStyle="1" w:styleId="affd">
    <w:name w:val="табл_строка"/>
    <w:basedOn w:val="a9"/>
    <w:rsid w:val="003D51C1"/>
    <w:pPr>
      <w:spacing w:before="120"/>
      <w:jc w:val="center"/>
    </w:pPr>
  </w:style>
  <w:style w:type="paragraph" w:customStyle="1" w:styleId="affe">
    <w:name w:val="табл_заголовок"/>
    <w:rsid w:val="008023F2"/>
    <w:pPr>
      <w:keepNext/>
      <w:keepLines/>
      <w:jc w:val="center"/>
    </w:pPr>
    <w:rPr>
      <w:noProof/>
      <w:sz w:val="24"/>
    </w:rPr>
  </w:style>
  <w:style w:type="paragraph" w:customStyle="1" w:styleId="afff">
    <w:name w:val="от_ и_ до"/>
    <w:pPr>
      <w:ind w:firstLine="709"/>
      <w:jc w:val="both"/>
    </w:pPr>
    <w:rPr>
      <w:sz w:val="22"/>
    </w:rPr>
  </w:style>
  <w:style w:type="paragraph" w:customStyle="1" w:styleId="53">
    <w:name w:val="Пункт 5"/>
    <w:basedOn w:val="5"/>
    <w:rsid w:val="006A7826"/>
    <w:pPr>
      <w:keepNext w:val="0"/>
      <w:spacing w:before="0" w:after="0"/>
      <w:ind w:left="0" w:firstLine="720"/>
      <w:jc w:val="both"/>
    </w:pPr>
    <w:rPr>
      <w:rFonts w:ascii="Times New Roman" w:hAnsi="Times New Roman"/>
      <w:b w:val="0"/>
      <w:sz w:val="24"/>
    </w:rPr>
  </w:style>
  <w:style w:type="paragraph" w:styleId="17">
    <w:name w:val="index 1"/>
    <w:basedOn w:val="a9"/>
    <w:next w:val="a9"/>
    <w:autoRedefine/>
    <w:pPr>
      <w:ind w:left="240" w:hanging="240"/>
    </w:pPr>
  </w:style>
  <w:style w:type="paragraph" w:styleId="29">
    <w:name w:val="index 2"/>
    <w:basedOn w:val="a9"/>
    <w:next w:val="a9"/>
    <w:autoRedefine/>
    <w:pPr>
      <w:ind w:left="480" w:hanging="240"/>
    </w:pPr>
  </w:style>
  <w:style w:type="paragraph" w:styleId="35">
    <w:name w:val="index 3"/>
    <w:basedOn w:val="a9"/>
    <w:next w:val="a9"/>
    <w:autoRedefine/>
    <w:pPr>
      <w:ind w:left="720" w:hanging="240"/>
    </w:pPr>
  </w:style>
  <w:style w:type="paragraph" w:styleId="46">
    <w:name w:val="index 4"/>
    <w:basedOn w:val="a9"/>
    <w:next w:val="a9"/>
    <w:autoRedefine/>
    <w:pPr>
      <w:ind w:left="960" w:hanging="240"/>
    </w:pPr>
  </w:style>
  <w:style w:type="paragraph" w:styleId="54">
    <w:name w:val="index 5"/>
    <w:basedOn w:val="a9"/>
    <w:next w:val="a9"/>
    <w:autoRedefine/>
    <w:pPr>
      <w:ind w:left="1200" w:hanging="240"/>
    </w:pPr>
  </w:style>
  <w:style w:type="paragraph" w:styleId="63">
    <w:name w:val="index 6"/>
    <w:basedOn w:val="a9"/>
    <w:next w:val="a9"/>
    <w:autoRedefine/>
    <w:pPr>
      <w:ind w:left="1440" w:hanging="240"/>
    </w:pPr>
  </w:style>
  <w:style w:type="paragraph" w:styleId="73">
    <w:name w:val="index 7"/>
    <w:basedOn w:val="a9"/>
    <w:next w:val="a9"/>
    <w:autoRedefine/>
    <w:pPr>
      <w:ind w:left="1680" w:hanging="240"/>
    </w:pPr>
  </w:style>
  <w:style w:type="paragraph" w:styleId="83">
    <w:name w:val="index 8"/>
    <w:basedOn w:val="a9"/>
    <w:next w:val="a9"/>
    <w:autoRedefine/>
    <w:pPr>
      <w:ind w:left="1920" w:hanging="240"/>
    </w:pPr>
  </w:style>
  <w:style w:type="paragraph" w:styleId="92">
    <w:name w:val="index 9"/>
    <w:basedOn w:val="a9"/>
    <w:next w:val="a9"/>
    <w:autoRedefine/>
    <w:pPr>
      <w:ind w:left="2160" w:hanging="240"/>
    </w:pPr>
  </w:style>
  <w:style w:type="paragraph" w:styleId="afff0">
    <w:name w:val="index heading"/>
    <w:basedOn w:val="a9"/>
    <w:next w:val="17"/>
  </w:style>
  <w:style w:type="paragraph" w:customStyle="1" w:styleId="a7">
    <w:name w:val="нумерован"/>
    <w:basedOn w:val="a9"/>
    <w:rsid w:val="003D51C1"/>
    <w:pPr>
      <w:numPr>
        <w:numId w:val="1"/>
      </w:numPr>
      <w:tabs>
        <w:tab w:val="left" w:pos="1134"/>
      </w:tabs>
      <w:spacing w:line="360" w:lineRule="auto"/>
      <w:jc w:val="both"/>
    </w:pPr>
  </w:style>
  <w:style w:type="paragraph" w:customStyle="1" w:styleId="afff1">
    <w:name w:val="больше_или_равно"/>
    <w:pPr>
      <w:ind w:firstLine="709"/>
      <w:jc w:val="both"/>
    </w:pPr>
    <w:rPr>
      <w:sz w:val="24"/>
    </w:rPr>
  </w:style>
  <w:style w:type="paragraph" w:customStyle="1" w:styleId="afff2">
    <w:name w:val="градус"/>
    <w:pPr>
      <w:ind w:firstLine="709"/>
      <w:jc w:val="both"/>
    </w:pPr>
    <w:rPr>
      <w:sz w:val="24"/>
    </w:rPr>
  </w:style>
  <w:style w:type="character" w:customStyle="1" w:styleId="24">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b"/>
    <w:link w:val="aa"/>
    <w:locked/>
    <w:rsid w:val="00762423"/>
    <w:rPr>
      <w:sz w:val="24"/>
      <w:lang w:val="ru-RU" w:eastAsia="ru-RU" w:bidi="ar-SA"/>
    </w:rPr>
  </w:style>
  <w:style w:type="numbering" w:customStyle="1" w:styleId="a2">
    <w:name w:val="ЗГосн"/>
    <w:uiPriority w:val="99"/>
    <w:rsid w:val="008023F2"/>
    <w:pPr>
      <w:numPr>
        <w:numId w:val="8"/>
      </w:numPr>
    </w:pPr>
  </w:style>
  <w:style w:type="numbering" w:customStyle="1" w:styleId="a0">
    <w:name w:val="Список со скобкой"/>
    <w:rsid w:val="008023F2"/>
    <w:pPr>
      <w:numPr>
        <w:numId w:val="6"/>
      </w:numPr>
    </w:pPr>
  </w:style>
  <w:style w:type="character" w:customStyle="1" w:styleId="afff3">
    <w:name w:val="ПриложениеНомер"/>
    <w:basedOn w:val="ab"/>
    <w:rPr>
      <w:lang w:val="en-US"/>
    </w:rPr>
  </w:style>
  <w:style w:type="paragraph" w:customStyle="1" w:styleId="afff4">
    <w:name w:val="Проект"/>
    <w:basedOn w:val="a9"/>
    <w:pPr>
      <w:jc w:val="center"/>
    </w:pPr>
    <w:rPr>
      <w:sz w:val="36"/>
    </w:rPr>
  </w:style>
  <w:style w:type="paragraph" w:customStyle="1" w:styleId="afff5">
    <w:name w:val="рррасчет"/>
    <w:pPr>
      <w:ind w:firstLine="709"/>
      <w:jc w:val="both"/>
    </w:pPr>
    <w:rPr>
      <w:sz w:val="22"/>
    </w:rPr>
  </w:style>
  <w:style w:type="paragraph" w:customStyle="1" w:styleId="afff6">
    <w:name w:val="рррасчетзагол"/>
    <w:pPr>
      <w:ind w:firstLine="709"/>
      <w:jc w:val="both"/>
    </w:pPr>
    <w:rPr>
      <w:sz w:val="22"/>
    </w:rPr>
  </w:style>
  <w:style w:type="paragraph" w:customStyle="1" w:styleId="18">
    <w:name w:val="больше_или_равно1"/>
    <w:pPr>
      <w:ind w:firstLine="709"/>
      <w:jc w:val="both"/>
    </w:pPr>
    <w:rPr>
      <w:sz w:val="24"/>
    </w:rPr>
  </w:style>
  <w:style w:type="paragraph" w:customStyle="1" w:styleId="19">
    <w:name w:val="градус1"/>
    <w:pPr>
      <w:ind w:firstLine="709"/>
      <w:jc w:val="both"/>
    </w:pPr>
    <w:rPr>
      <w:sz w:val="24"/>
    </w:rPr>
  </w:style>
  <w:style w:type="paragraph" w:customStyle="1" w:styleId="1a">
    <w:name w:val="диаметр1"/>
    <w:pPr>
      <w:ind w:firstLine="709"/>
      <w:jc w:val="both"/>
    </w:pPr>
    <w:rPr>
      <w:sz w:val="22"/>
    </w:rPr>
  </w:style>
  <w:style w:type="paragraph" w:customStyle="1" w:styleId="1b">
    <w:name w:val="от_ и_ до1"/>
    <w:pPr>
      <w:ind w:firstLine="709"/>
      <w:jc w:val="both"/>
    </w:pPr>
    <w:rPr>
      <w:sz w:val="22"/>
    </w:rPr>
  </w:style>
  <w:style w:type="paragraph" w:customStyle="1" w:styleId="64">
    <w:name w:val="Пункт 6"/>
    <w:basedOn w:val="6"/>
    <w:rsid w:val="006A7826"/>
    <w:pPr>
      <w:spacing w:before="0" w:after="0"/>
      <w:ind w:left="0" w:firstLine="720"/>
      <w:jc w:val="both"/>
    </w:pPr>
    <w:rPr>
      <w:rFonts w:ascii="Times New Roman" w:hAnsi="Times New Roman"/>
      <w:b w:val="0"/>
      <w:i w:val="0"/>
      <w:sz w:val="24"/>
    </w:rPr>
  </w:style>
  <w:style w:type="paragraph" w:customStyle="1" w:styleId="afff7">
    <w:name w:val="Участие"/>
    <w:basedOn w:val="af3"/>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pPr>
      <w:numPr>
        <w:numId w:val="4"/>
      </w:numPr>
    </w:pPr>
  </w:style>
  <w:style w:type="paragraph" w:customStyle="1" w:styleId="74">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8">
    <w:name w:val="табл_строка_влево"/>
    <w:basedOn w:val="affd"/>
    <w:rsid w:val="008023F2"/>
    <w:pPr>
      <w:jc w:val="left"/>
    </w:pPr>
  </w:style>
  <w:style w:type="paragraph" w:customStyle="1" w:styleId="afff9">
    <w:name w:val="табл_строка_центр"/>
    <w:basedOn w:val="affd"/>
    <w:rsid w:val="008023F2"/>
  </w:style>
  <w:style w:type="paragraph" w:customStyle="1" w:styleId="a6">
    <w:name w:val="ОснТекст список со скобкой"/>
    <w:basedOn w:val="aa"/>
    <w:rsid w:val="000B791C"/>
    <w:pPr>
      <w:numPr>
        <w:numId w:val="7"/>
      </w:numPr>
    </w:pPr>
  </w:style>
  <w:style w:type="numbering" w:customStyle="1" w:styleId="afffa">
    <w:name w:val="ЗГ"/>
    <w:rsid w:val="008023F2"/>
  </w:style>
  <w:style w:type="numbering" w:customStyle="1" w:styleId="a5">
    <w:name w:val="Перечисление ДПБ"/>
    <w:basedOn w:val="2010"/>
    <w:rsid w:val="008023F2"/>
    <w:pPr>
      <w:numPr>
        <w:numId w:val="10"/>
      </w:numPr>
    </w:pPr>
  </w:style>
  <w:style w:type="character" w:customStyle="1" w:styleId="90">
    <w:name w:val="Заголовок 9 Знак"/>
    <w:aliases w:val="Title Знак,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w:basedOn w:val="ab"/>
    <w:link w:val="9"/>
    <w:rsid w:val="008023F2"/>
    <w:rPr>
      <w:rFonts w:ascii="Arial" w:eastAsiaTheme="majorEastAsia" w:hAnsi="Arial"/>
      <w:b/>
      <w:i/>
      <w:sz w:val="26"/>
    </w:rPr>
  </w:style>
  <w:style w:type="paragraph" w:customStyle="1" w:styleId="13">
    <w:name w:val="ЗаголовокП 1"/>
    <w:basedOn w:val="a9"/>
    <w:next w:val="aa"/>
    <w:qFormat/>
    <w:rsid w:val="008023F2"/>
    <w:pPr>
      <w:keepNext/>
      <w:numPr>
        <w:ilvl w:val="1"/>
        <w:numId w:val="11"/>
      </w:numPr>
      <w:spacing w:before="240" w:after="120"/>
      <w:outlineLvl w:val="0"/>
    </w:pPr>
    <w:rPr>
      <w:rFonts w:ascii="Arial" w:hAnsi="Arial" w:cs="Arial"/>
      <w:b/>
      <w:kern w:val="28"/>
      <w:sz w:val="28"/>
    </w:rPr>
  </w:style>
  <w:style w:type="paragraph" w:customStyle="1" w:styleId="22">
    <w:name w:val="ЗаголовокП 2"/>
    <w:basedOn w:val="a9"/>
    <w:next w:val="aa"/>
    <w:qFormat/>
    <w:rsid w:val="008023F2"/>
    <w:pPr>
      <w:keepNext/>
      <w:numPr>
        <w:ilvl w:val="2"/>
        <w:numId w:val="11"/>
      </w:numPr>
      <w:spacing w:before="240" w:after="80"/>
      <w:outlineLvl w:val="1"/>
    </w:pPr>
    <w:rPr>
      <w:rFonts w:ascii="Arial" w:hAnsi="Arial" w:cs="Arial"/>
      <w:b/>
      <w:i/>
      <w:sz w:val="26"/>
    </w:rPr>
  </w:style>
  <w:style w:type="paragraph" w:customStyle="1" w:styleId="31">
    <w:name w:val="ЗаголовокП 3"/>
    <w:basedOn w:val="a9"/>
    <w:next w:val="aa"/>
    <w:qFormat/>
    <w:rsid w:val="008023F2"/>
    <w:pPr>
      <w:keepNext/>
      <w:numPr>
        <w:ilvl w:val="3"/>
        <w:numId w:val="11"/>
      </w:numPr>
      <w:spacing w:before="240" w:after="60"/>
      <w:outlineLvl w:val="2"/>
    </w:pPr>
    <w:rPr>
      <w:rFonts w:ascii="Arial" w:hAnsi="Arial" w:cs="Arial"/>
      <w:b/>
    </w:rPr>
  </w:style>
  <w:style w:type="paragraph" w:customStyle="1" w:styleId="42">
    <w:name w:val="ЗаголовокП 4"/>
    <w:basedOn w:val="a9"/>
    <w:next w:val="aa"/>
    <w:qFormat/>
    <w:rsid w:val="008023F2"/>
    <w:pPr>
      <w:keepNext/>
      <w:numPr>
        <w:ilvl w:val="4"/>
        <w:numId w:val="11"/>
      </w:numPr>
      <w:spacing w:before="240" w:after="60"/>
      <w:outlineLvl w:val="3"/>
    </w:pPr>
    <w:rPr>
      <w:rFonts w:ascii="Arial" w:hAnsi="Arial" w:cs="Arial"/>
      <w:b/>
      <w:i/>
    </w:rPr>
  </w:style>
  <w:style w:type="paragraph" w:customStyle="1" w:styleId="50">
    <w:name w:val="ЗаголовокП 5"/>
    <w:basedOn w:val="a9"/>
    <w:next w:val="aa"/>
    <w:qFormat/>
    <w:rsid w:val="008023F2"/>
    <w:pPr>
      <w:keepNext/>
      <w:numPr>
        <w:ilvl w:val="5"/>
        <w:numId w:val="11"/>
      </w:numPr>
      <w:spacing w:before="240" w:after="40"/>
      <w:outlineLvl w:val="4"/>
    </w:pPr>
    <w:rPr>
      <w:rFonts w:ascii="Arial" w:hAnsi="Arial" w:cs="Arial"/>
      <w:b/>
      <w:sz w:val="22"/>
    </w:rPr>
  </w:style>
  <w:style w:type="paragraph" w:customStyle="1" w:styleId="60">
    <w:name w:val="ЗаголовокП 6"/>
    <w:basedOn w:val="a9"/>
    <w:next w:val="aa"/>
    <w:qFormat/>
    <w:rsid w:val="008023F2"/>
    <w:pPr>
      <w:numPr>
        <w:ilvl w:val="6"/>
        <w:numId w:val="11"/>
      </w:numPr>
      <w:spacing w:before="200" w:after="40"/>
      <w:outlineLvl w:val="5"/>
    </w:pPr>
    <w:rPr>
      <w:rFonts w:ascii="Arial" w:hAnsi="Arial" w:cs="Arial"/>
      <w:b/>
      <w:i/>
      <w:sz w:val="22"/>
    </w:rPr>
  </w:style>
  <w:style w:type="paragraph" w:customStyle="1" w:styleId="70">
    <w:name w:val="ЗаголовокП 7"/>
    <w:basedOn w:val="a9"/>
    <w:next w:val="aa"/>
    <w:qFormat/>
    <w:rsid w:val="008023F2"/>
    <w:pPr>
      <w:keepNext/>
      <w:numPr>
        <w:ilvl w:val="7"/>
        <w:numId w:val="11"/>
      </w:numPr>
      <w:spacing w:before="200" w:after="40"/>
      <w:outlineLvl w:val="6"/>
    </w:pPr>
    <w:rPr>
      <w:rFonts w:ascii="Arial" w:hAnsi="Arial" w:cs="Arial"/>
      <w:b/>
      <w:sz w:val="20"/>
    </w:rPr>
  </w:style>
  <w:style w:type="paragraph" w:customStyle="1" w:styleId="80">
    <w:name w:val="ЗаголовокП 8"/>
    <w:basedOn w:val="a9"/>
    <w:next w:val="aa"/>
    <w:qFormat/>
    <w:rsid w:val="008023F2"/>
    <w:pPr>
      <w:keepNext/>
      <w:numPr>
        <w:ilvl w:val="8"/>
        <w:numId w:val="11"/>
      </w:numPr>
      <w:spacing w:before="200" w:after="40"/>
      <w:outlineLvl w:val="7"/>
    </w:pPr>
    <w:rPr>
      <w:rFonts w:ascii="Arial" w:hAnsi="Arial" w:cs="Arial"/>
      <w:b/>
      <w:i/>
      <w:sz w:val="20"/>
    </w:rPr>
  </w:style>
  <w:style w:type="paragraph" w:customStyle="1" w:styleId="1c">
    <w:name w:val="ПунктП 1"/>
    <w:basedOn w:val="13"/>
    <w:link w:val="1d"/>
    <w:rsid w:val="008023F2"/>
    <w:pPr>
      <w:keepNext w:val="0"/>
      <w:spacing w:before="0" w:after="0"/>
      <w:ind w:left="0" w:firstLine="720"/>
      <w:jc w:val="both"/>
    </w:pPr>
    <w:rPr>
      <w:rFonts w:ascii="Times New Roman" w:hAnsi="Times New Roman" w:cs="Times New Roman"/>
      <w:b w:val="0"/>
      <w:sz w:val="24"/>
    </w:rPr>
  </w:style>
  <w:style w:type="character" w:customStyle="1" w:styleId="aff3">
    <w:name w:val="Название_страницы Знак"/>
    <w:basedOn w:val="ab"/>
    <w:link w:val="aff2"/>
    <w:rsid w:val="008023F2"/>
    <w:rPr>
      <w:b/>
      <w:caps/>
      <w:sz w:val="24"/>
    </w:rPr>
  </w:style>
  <w:style w:type="character" w:customStyle="1" w:styleId="1d">
    <w:name w:val="ПунктП 1 Знак"/>
    <w:basedOn w:val="aff3"/>
    <w:link w:val="1c"/>
    <w:rsid w:val="008023F2"/>
    <w:rPr>
      <w:b w:val="0"/>
      <w:caps w:val="0"/>
      <w:kern w:val="28"/>
      <w:sz w:val="24"/>
    </w:rPr>
  </w:style>
  <w:style w:type="paragraph" w:customStyle="1" w:styleId="2a">
    <w:name w:val="ПунктП 2"/>
    <w:basedOn w:val="22"/>
    <w:link w:val="2b"/>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b">
    <w:name w:val="ПунктП 2 Знак"/>
    <w:basedOn w:val="aff3"/>
    <w:link w:val="2a"/>
    <w:rsid w:val="008023F2"/>
    <w:rPr>
      <w:b w:val="0"/>
      <w:caps w:val="0"/>
      <w:kern w:val="28"/>
      <w:sz w:val="24"/>
    </w:rPr>
  </w:style>
  <w:style w:type="paragraph" w:customStyle="1" w:styleId="36">
    <w:name w:val="ПунктП 3"/>
    <w:basedOn w:val="31"/>
    <w:link w:val="37"/>
    <w:rsid w:val="008023F2"/>
    <w:pPr>
      <w:keepNext w:val="0"/>
      <w:spacing w:before="0" w:after="0"/>
      <w:ind w:left="0" w:firstLine="720"/>
      <w:jc w:val="both"/>
    </w:pPr>
    <w:rPr>
      <w:rFonts w:ascii="Times New Roman" w:hAnsi="Times New Roman" w:cs="Times New Roman"/>
      <w:b w:val="0"/>
      <w:kern w:val="28"/>
    </w:rPr>
  </w:style>
  <w:style w:type="character" w:customStyle="1" w:styleId="37">
    <w:name w:val="ПунктП 3 Знак"/>
    <w:basedOn w:val="aff3"/>
    <w:link w:val="36"/>
    <w:rsid w:val="008023F2"/>
    <w:rPr>
      <w:b w:val="0"/>
      <w:caps w:val="0"/>
      <w:kern w:val="28"/>
      <w:sz w:val="24"/>
    </w:rPr>
  </w:style>
  <w:style w:type="paragraph" w:customStyle="1" w:styleId="47">
    <w:name w:val="ПунктП 4"/>
    <w:basedOn w:val="42"/>
    <w:link w:val="48"/>
    <w:rsid w:val="008023F2"/>
    <w:pPr>
      <w:keepNext w:val="0"/>
      <w:spacing w:before="0" w:after="0"/>
      <w:ind w:left="0" w:firstLine="720"/>
      <w:jc w:val="both"/>
    </w:pPr>
    <w:rPr>
      <w:rFonts w:ascii="Times New Roman" w:hAnsi="Times New Roman" w:cs="Times New Roman"/>
      <w:b w:val="0"/>
      <w:i w:val="0"/>
      <w:kern w:val="28"/>
    </w:rPr>
  </w:style>
  <w:style w:type="character" w:customStyle="1" w:styleId="48">
    <w:name w:val="ПунктП 4 Знак"/>
    <w:basedOn w:val="aff3"/>
    <w:link w:val="47"/>
    <w:rsid w:val="008023F2"/>
    <w:rPr>
      <w:b w:val="0"/>
      <w:caps w:val="0"/>
      <w:kern w:val="28"/>
      <w:sz w:val="24"/>
    </w:rPr>
  </w:style>
  <w:style w:type="paragraph" w:customStyle="1" w:styleId="55">
    <w:name w:val="ПунктП 5"/>
    <w:basedOn w:val="50"/>
    <w:link w:val="56"/>
    <w:rsid w:val="008023F2"/>
    <w:pPr>
      <w:keepNext w:val="0"/>
      <w:spacing w:before="0" w:after="0"/>
      <w:ind w:left="0" w:firstLine="720"/>
      <w:jc w:val="both"/>
    </w:pPr>
    <w:rPr>
      <w:rFonts w:ascii="Times New Roman" w:hAnsi="Times New Roman" w:cs="Times New Roman"/>
      <w:b w:val="0"/>
      <w:kern w:val="28"/>
      <w:sz w:val="24"/>
    </w:rPr>
  </w:style>
  <w:style w:type="character" w:customStyle="1" w:styleId="56">
    <w:name w:val="ПунктП 5 Знак"/>
    <w:basedOn w:val="aff3"/>
    <w:link w:val="55"/>
    <w:rsid w:val="008023F2"/>
    <w:rPr>
      <w:b w:val="0"/>
      <w:caps w:val="0"/>
      <w:kern w:val="28"/>
      <w:sz w:val="24"/>
    </w:rPr>
  </w:style>
  <w:style w:type="paragraph" w:customStyle="1" w:styleId="65">
    <w:name w:val="ПунктП 6"/>
    <w:basedOn w:val="60"/>
    <w:link w:val="66"/>
    <w:rsid w:val="008023F2"/>
    <w:pPr>
      <w:spacing w:before="0" w:after="0"/>
      <w:ind w:left="0" w:firstLine="720"/>
      <w:jc w:val="both"/>
    </w:pPr>
    <w:rPr>
      <w:rFonts w:ascii="Times New Roman" w:hAnsi="Times New Roman" w:cs="Times New Roman"/>
      <w:b w:val="0"/>
      <w:i w:val="0"/>
      <w:kern w:val="28"/>
      <w:sz w:val="24"/>
    </w:rPr>
  </w:style>
  <w:style w:type="character" w:customStyle="1" w:styleId="66">
    <w:name w:val="ПунктП 6 Знак"/>
    <w:basedOn w:val="aff3"/>
    <w:link w:val="65"/>
    <w:rsid w:val="008023F2"/>
    <w:rPr>
      <w:b w:val="0"/>
      <w:caps w:val="0"/>
      <w:kern w:val="28"/>
      <w:sz w:val="24"/>
    </w:rPr>
  </w:style>
  <w:style w:type="paragraph" w:customStyle="1" w:styleId="75">
    <w:name w:val="ПунктП 7"/>
    <w:basedOn w:val="70"/>
    <w:link w:val="76"/>
    <w:rsid w:val="008023F2"/>
    <w:pPr>
      <w:keepNext w:val="0"/>
      <w:spacing w:before="0" w:after="0"/>
      <w:ind w:left="0" w:firstLine="720"/>
      <w:jc w:val="both"/>
    </w:pPr>
    <w:rPr>
      <w:rFonts w:ascii="Times New Roman" w:hAnsi="Times New Roman" w:cs="Times New Roman"/>
      <w:b w:val="0"/>
      <w:kern w:val="28"/>
      <w:sz w:val="24"/>
    </w:rPr>
  </w:style>
  <w:style w:type="character" w:customStyle="1" w:styleId="76">
    <w:name w:val="ПунктП 7 Знак"/>
    <w:basedOn w:val="aff3"/>
    <w:link w:val="75"/>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3"/>
    <w:link w:val="85"/>
    <w:rsid w:val="008023F2"/>
    <w:rPr>
      <w:b w:val="0"/>
      <w:caps w:val="0"/>
      <w:kern w:val="28"/>
      <w:sz w:val="24"/>
    </w:rPr>
  </w:style>
  <w:style w:type="character" w:customStyle="1" w:styleId="af5">
    <w:name w:val="Верхний колонтитул Знак"/>
    <w:basedOn w:val="ab"/>
    <w:link w:val="af4"/>
    <w:rsid w:val="005C4845"/>
    <w:rPr>
      <w:sz w:val="18"/>
    </w:rPr>
  </w:style>
  <w:style w:type="character" w:customStyle="1" w:styleId="af">
    <w:name w:val="Нижний колонтитул Знак"/>
    <w:aliases w:val="Title Down Знак, Знак14 Знак Знак,Не удалять! Знак"/>
    <w:basedOn w:val="ab"/>
    <w:link w:val="ae"/>
    <w:uiPriority w:val="99"/>
    <w:rsid w:val="005C4845"/>
    <w:rPr>
      <w:noProof/>
      <w:sz w:val="18"/>
    </w:rPr>
  </w:style>
  <w:style w:type="paragraph" w:customStyle="1" w:styleId="afffb">
    <w:name w:val="Титул год"/>
    <w:basedOn w:val="160"/>
    <w:next w:val="a9"/>
    <w:rsid w:val="00830345"/>
    <w:rPr>
      <w:bCs w:val="0"/>
      <w:caps w:val="0"/>
    </w:rPr>
  </w:style>
  <w:style w:type="paragraph" w:customStyle="1" w:styleId="afffc">
    <w:name w:val="Рисунок Заголовок Название объекта"/>
    <w:basedOn w:val="af9"/>
    <w:next w:val="a9"/>
    <w:rsid w:val="00830345"/>
    <w:pPr>
      <w:keepNext w:val="0"/>
    </w:pPr>
    <w:rPr>
      <w:b w:val="0"/>
      <w:bCs/>
    </w:rPr>
  </w:style>
  <w:style w:type="paragraph" w:customStyle="1" w:styleId="afffd">
    <w:name w:val="Таблица по левому краю"/>
    <w:basedOn w:val="afffe"/>
    <w:rsid w:val="00830345"/>
    <w:pPr>
      <w:jc w:val="left"/>
    </w:pPr>
    <w:rPr>
      <w:color w:val="000000"/>
      <w:szCs w:val="20"/>
    </w:rPr>
  </w:style>
  <w:style w:type="paragraph" w:customStyle="1" w:styleId="160">
    <w:name w:val="Титул по центру 16 пт"/>
    <w:basedOn w:val="a9"/>
    <w:next w:val="a9"/>
    <w:rsid w:val="00830345"/>
    <w:pPr>
      <w:jc w:val="center"/>
    </w:pPr>
    <w:rPr>
      <w:b/>
      <w:bCs/>
      <w:caps/>
      <w:sz w:val="32"/>
      <w:szCs w:val="32"/>
    </w:rPr>
  </w:style>
  <w:style w:type="paragraph" w:customStyle="1" w:styleId="120">
    <w:name w:val="Текст по центру 12пт"/>
    <w:basedOn w:val="a9"/>
    <w:rsid w:val="00830345"/>
    <w:pPr>
      <w:spacing w:line="360" w:lineRule="auto"/>
      <w:jc w:val="center"/>
    </w:pPr>
  </w:style>
  <w:style w:type="character" w:customStyle="1" w:styleId="affff">
    <w:name w:val="Красный"/>
    <w:rsid w:val="00830345"/>
    <w:rPr>
      <w:bCs/>
      <w:color w:val="FF0000"/>
    </w:rPr>
  </w:style>
  <w:style w:type="paragraph" w:customStyle="1" w:styleId="afffe">
    <w:name w:val="Таблица по середине"/>
    <w:basedOn w:val="a9"/>
    <w:next w:val="a9"/>
    <w:rsid w:val="00830345"/>
    <w:pPr>
      <w:jc w:val="center"/>
    </w:pPr>
    <w:rPr>
      <w:szCs w:val="24"/>
    </w:rPr>
  </w:style>
  <w:style w:type="character" w:customStyle="1" w:styleId="161">
    <w:name w:val="Титул обычный 16 пт"/>
    <w:rsid w:val="00830345"/>
    <w:rPr>
      <w:sz w:val="32"/>
    </w:rPr>
  </w:style>
  <w:style w:type="paragraph" w:customStyle="1" w:styleId="affff0">
    <w:name w:val="Штамп"/>
    <w:link w:val="1e"/>
    <w:qFormat/>
    <w:rsid w:val="00830345"/>
    <w:pPr>
      <w:jc w:val="center"/>
    </w:pPr>
    <w:rPr>
      <w:sz w:val="16"/>
    </w:rPr>
  </w:style>
  <w:style w:type="paragraph" w:customStyle="1" w:styleId="a8">
    <w:name w:val="МаркированныйТочка"/>
    <w:basedOn w:val="a9"/>
    <w:rsid w:val="00830345"/>
    <w:pPr>
      <w:numPr>
        <w:numId w:val="15"/>
      </w:numPr>
      <w:spacing w:line="360" w:lineRule="auto"/>
    </w:pPr>
  </w:style>
  <w:style w:type="paragraph" w:customStyle="1" w:styleId="affff1">
    <w:name w:val="Название рисунка"/>
    <w:basedOn w:val="a9"/>
    <w:next w:val="a9"/>
    <w:rsid w:val="00830345"/>
    <w:pPr>
      <w:jc w:val="center"/>
    </w:pPr>
    <w:rPr>
      <w:b/>
    </w:rPr>
  </w:style>
  <w:style w:type="paragraph" w:customStyle="1" w:styleId="121">
    <w:name w:val="Текст по центру жир 12пт"/>
    <w:basedOn w:val="a9"/>
    <w:rsid w:val="00830345"/>
    <w:pPr>
      <w:spacing w:after="240"/>
      <w:jc w:val="center"/>
    </w:pPr>
    <w:rPr>
      <w:b/>
    </w:rPr>
  </w:style>
  <w:style w:type="character" w:customStyle="1" w:styleId="affb">
    <w:name w:val="Приложение Знак Знак"/>
    <w:link w:val="affa"/>
    <w:rsid w:val="00830345"/>
    <w:rPr>
      <w:rFonts w:ascii="Arial" w:hAnsi="Arial"/>
      <w:b/>
      <w:bCs/>
      <w:i/>
      <w:sz w:val="26"/>
    </w:rPr>
  </w:style>
  <w:style w:type="character" w:customStyle="1" w:styleId="1f">
    <w:name w:val="Красный1"/>
    <w:rsid w:val="00830345"/>
    <w:rPr>
      <w:color w:val="FF0000"/>
      <w:sz w:val="16"/>
      <w:szCs w:val="16"/>
    </w:rPr>
  </w:style>
  <w:style w:type="paragraph" w:customStyle="1" w:styleId="affff2">
    <w:name w:val="Титул по правому краю"/>
    <w:basedOn w:val="a9"/>
    <w:next w:val="a9"/>
    <w:rsid w:val="00830345"/>
    <w:pPr>
      <w:spacing w:line="360" w:lineRule="auto"/>
      <w:ind w:right="851"/>
      <w:jc w:val="right"/>
    </w:pPr>
    <w:rPr>
      <w:b/>
      <w:sz w:val="32"/>
    </w:rPr>
  </w:style>
  <w:style w:type="paragraph" w:customStyle="1" w:styleId="a3">
    <w:name w:val="НумерованныйБуквы"/>
    <w:basedOn w:val="a9"/>
    <w:rsid w:val="00830345"/>
    <w:pPr>
      <w:numPr>
        <w:numId w:val="13"/>
      </w:numPr>
      <w:spacing w:line="360" w:lineRule="auto"/>
      <w:jc w:val="both"/>
    </w:pPr>
  </w:style>
  <w:style w:type="paragraph" w:customStyle="1" w:styleId="affff3">
    <w:name w:val="Титул обычный"/>
    <w:basedOn w:val="a9"/>
    <w:next w:val="a9"/>
    <w:rsid w:val="00830345"/>
    <w:pPr>
      <w:spacing w:line="360" w:lineRule="auto"/>
      <w:ind w:firstLine="709"/>
    </w:pPr>
    <w:rPr>
      <w:b/>
      <w:bCs/>
      <w:sz w:val="32"/>
      <w:szCs w:val="32"/>
    </w:rPr>
  </w:style>
  <w:style w:type="paragraph" w:customStyle="1" w:styleId="affff4">
    <w:name w:val="Таблица шапка"/>
    <w:basedOn w:val="afffe"/>
    <w:rsid w:val="00830345"/>
    <w:rPr>
      <w:b/>
      <w:bCs/>
      <w:szCs w:val="20"/>
    </w:rPr>
  </w:style>
  <w:style w:type="paragraph" w:customStyle="1" w:styleId="a4">
    <w:name w:val="НумерованныйЦифры"/>
    <w:basedOn w:val="a9"/>
    <w:rsid w:val="00830345"/>
    <w:pPr>
      <w:numPr>
        <w:numId w:val="16"/>
      </w:numPr>
      <w:spacing w:line="360" w:lineRule="auto"/>
      <w:jc w:val="both"/>
    </w:pPr>
  </w:style>
  <w:style w:type="paragraph" w:customStyle="1" w:styleId="affff5">
    <w:name w:val="Таблица Заголовок Название объекта"/>
    <w:basedOn w:val="af9"/>
    <w:next w:val="a9"/>
    <w:link w:val="affff6"/>
    <w:rsid w:val="00830345"/>
    <w:pPr>
      <w:keepNext w:val="0"/>
      <w:spacing w:before="240" w:after="60"/>
      <w:ind w:left="709"/>
      <w:jc w:val="left"/>
    </w:pPr>
  </w:style>
  <w:style w:type="paragraph" w:customStyle="1" w:styleId="affff7">
    <w:name w:val="Штамп форма"/>
    <w:basedOn w:val="ae"/>
    <w:rsid w:val="00830345"/>
    <w:pPr>
      <w:tabs>
        <w:tab w:val="clear" w:pos="4820"/>
        <w:tab w:val="clear" w:pos="9639"/>
      </w:tabs>
      <w:spacing w:line="360" w:lineRule="auto"/>
      <w:ind w:firstLine="709"/>
      <w:jc w:val="center"/>
    </w:pPr>
    <w:rPr>
      <w:noProof w:val="0"/>
      <w:kern w:val="20"/>
      <w:sz w:val="16"/>
    </w:rPr>
  </w:style>
  <w:style w:type="paragraph" w:customStyle="1" w:styleId="affff8">
    <w:name w:val="ШтампЛево"/>
    <w:rsid w:val="00830345"/>
    <w:rPr>
      <w:sz w:val="16"/>
    </w:rPr>
  </w:style>
  <w:style w:type="paragraph" w:customStyle="1" w:styleId="affff9">
    <w:name w:val="Перечень"/>
    <w:basedOn w:val="a9"/>
    <w:next w:val="a9"/>
    <w:rsid w:val="00830345"/>
    <w:pPr>
      <w:spacing w:before="60" w:after="120"/>
      <w:ind w:firstLine="709"/>
      <w:jc w:val="both"/>
    </w:pPr>
    <w:rPr>
      <w:b/>
      <w:caps/>
      <w:szCs w:val="24"/>
    </w:rPr>
  </w:style>
  <w:style w:type="paragraph" w:customStyle="1" w:styleId="0">
    <w:name w:val="Обычный Первая строка 0 см"/>
    <w:basedOn w:val="a9"/>
    <w:next w:val="a9"/>
    <w:rsid w:val="00830345"/>
    <w:pPr>
      <w:spacing w:line="360" w:lineRule="auto"/>
    </w:pPr>
  </w:style>
  <w:style w:type="paragraph" w:styleId="affffa">
    <w:name w:val="Document Map"/>
    <w:basedOn w:val="a9"/>
    <w:link w:val="affffb"/>
    <w:rsid w:val="00830345"/>
    <w:pPr>
      <w:shd w:val="clear" w:color="auto" w:fill="000080"/>
      <w:spacing w:line="360" w:lineRule="auto"/>
      <w:ind w:firstLine="709"/>
      <w:jc w:val="both"/>
    </w:pPr>
    <w:rPr>
      <w:rFonts w:ascii="Tahoma" w:hAnsi="Tahoma" w:cs="Tahoma"/>
    </w:rPr>
  </w:style>
  <w:style w:type="character" w:customStyle="1" w:styleId="affffb">
    <w:name w:val="Схема документа Знак"/>
    <w:basedOn w:val="ab"/>
    <w:link w:val="affffa"/>
    <w:rsid w:val="00830345"/>
    <w:rPr>
      <w:rFonts w:ascii="Tahoma" w:hAnsi="Tahoma" w:cs="Tahoma"/>
      <w:sz w:val="24"/>
      <w:shd w:val="clear" w:color="auto" w:fill="000080"/>
    </w:rPr>
  </w:style>
  <w:style w:type="character" w:customStyle="1" w:styleId="afa">
    <w:name w:val="Название объекта Знак"/>
    <w:link w:val="af9"/>
    <w:rsid w:val="00830345"/>
    <w:rPr>
      <w:b/>
      <w:sz w:val="24"/>
    </w:rPr>
  </w:style>
  <w:style w:type="character" w:customStyle="1" w:styleId="affff6">
    <w:name w:val="Таблица Заголовок Название объекта Знак Знак"/>
    <w:basedOn w:val="afa"/>
    <w:link w:val="affff5"/>
    <w:rsid w:val="00830345"/>
    <w:rPr>
      <w:b/>
      <w:bCs w:val="0"/>
      <w:sz w:val="24"/>
    </w:rPr>
  </w:style>
  <w:style w:type="character" w:styleId="affffc">
    <w:name w:val="Emphasis"/>
    <w:qFormat/>
    <w:rsid w:val="00830345"/>
    <w:rPr>
      <w:i/>
      <w:iCs/>
    </w:rPr>
  </w:style>
  <w:style w:type="character" w:customStyle="1" w:styleId="aff1">
    <w:name w:val="Основной текст с отступом Знак"/>
    <w:aliases w:val="Основной текст 1 Знак,Iniiaiie oaeno 1 Знак,Основной текст лево Знак,Основной текст с отступом1 Знак Знак Знак,Основной текст с отступом1 Знак Знак Знак Знак Знак Знак Знак,Îñíîâíîé òåêñò 1 Знак,ПГС-абзац Знак"/>
    <w:link w:val="aff0"/>
    <w:locked/>
    <w:rsid w:val="00830345"/>
    <w:rPr>
      <w:sz w:val="24"/>
    </w:rPr>
  </w:style>
  <w:style w:type="character" w:customStyle="1" w:styleId="1f0">
    <w:name w:val="Основной текст с отступом Знак1"/>
    <w:rsid w:val="00830345"/>
    <w:rPr>
      <w:sz w:val="24"/>
    </w:rPr>
  </w:style>
  <w:style w:type="paragraph" w:customStyle="1" w:styleId="affffd">
    <w:name w:val="РН Простой"/>
    <w:basedOn w:val="a9"/>
    <w:link w:val="affffe"/>
    <w:rsid w:val="00830345"/>
    <w:pPr>
      <w:spacing w:line="360" w:lineRule="auto"/>
      <w:ind w:firstLine="709"/>
      <w:jc w:val="both"/>
    </w:pPr>
    <w:rPr>
      <w:rFonts w:ascii="Arial" w:hAnsi="Arial" w:cs="Arial"/>
      <w:sz w:val="22"/>
      <w:lang w:eastAsia="en-US"/>
    </w:rPr>
  </w:style>
  <w:style w:type="character" w:customStyle="1" w:styleId="affffe">
    <w:name w:val="РН Простой Знак"/>
    <w:link w:val="affffd"/>
    <w:rsid w:val="00830345"/>
    <w:rPr>
      <w:rFonts w:ascii="Arial" w:hAnsi="Arial" w:cs="Arial"/>
      <w:sz w:val="22"/>
      <w:lang w:eastAsia="en-US"/>
    </w:rPr>
  </w:style>
  <w:style w:type="paragraph" w:customStyle="1" w:styleId="ngp3">
    <w:name w:val="ИзмШт_ngp3"/>
    <w:link w:val="ngp30"/>
    <w:semiHidden/>
    <w:locked/>
    <w:rsid w:val="00830345"/>
    <w:pPr>
      <w:jc w:val="center"/>
    </w:pPr>
    <w:rPr>
      <w:rFonts w:eastAsia="Calibri"/>
      <w:sz w:val="16"/>
      <w:szCs w:val="22"/>
      <w:lang w:eastAsia="en-US"/>
    </w:rPr>
  </w:style>
  <w:style w:type="character" w:customStyle="1" w:styleId="ngp30">
    <w:name w:val="ИзмШт_ngp3 Знак"/>
    <w:link w:val="ngp3"/>
    <w:semiHidden/>
    <w:rsid w:val="00830345"/>
    <w:rPr>
      <w:rFonts w:eastAsia="Calibri"/>
      <w:sz w:val="16"/>
      <w:szCs w:val="22"/>
      <w:lang w:eastAsia="en-US"/>
    </w:rPr>
  </w:style>
  <w:style w:type="paragraph" w:customStyle="1" w:styleId="ngp4">
    <w:name w:val="ИзмДатШт_ngp4"/>
    <w:link w:val="ngp40"/>
    <w:semiHidden/>
    <w:locked/>
    <w:rsid w:val="00830345"/>
    <w:pPr>
      <w:jc w:val="center"/>
    </w:pPr>
    <w:rPr>
      <w:rFonts w:eastAsia="Calibri"/>
      <w:w w:val="80"/>
      <w:sz w:val="16"/>
      <w:szCs w:val="22"/>
      <w:lang w:eastAsia="en-US"/>
    </w:rPr>
  </w:style>
  <w:style w:type="character" w:customStyle="1" w:styleId="ngp40">
    <w:name w:val="ИзмДатШт_ngp4 Знак"/>
    <w:link w:val="ngp4"/>
    <w:semiHidden/>
    <w:rsid w:val="00830345"/>
    <w:rPr>
      <w:rFonts w:eastAsia="Calibri"/>
      <w:w w:val="80"/>
      <w:sz w:val="16"/>
      <w:szCs w:val="22"/>
      <w:lang w:eastAsia="en-US"/>
    </w:rPr>
  </w:style>
  <w:style w:type="paragraph" w:customStyle="1" w:styleId="ngp6">
    <w:name w:val="ШтШап_ngp6"/>
    <w:link w:val="ngp60"/>
    <w:semiHidden/>
    <w:locked/>
    <w:rsid w:val="00830345"/>
    <w:pPr>
      <w:jc w:val="center"/>
    </w:pPr>
    <w:rPr>
      <w:rFonts w:eastAsia="Calibri"/>
      <w:b/>
      <w:sz w:val="16"/>
      <w:szCs w:val="22"/>
      <w:lang w:eastAsia="en-US"/>
    </w:rPr>
  </w:style>
  <w:style w:type="character" w:customStyle="1" w:styleId="ngp60">
    <w:name w:val="ШтШап_ngp6 Знак"/>
    <w:link w:val="ngp6"/>
    <w:semiHidden/>
    <w:rsid w:val="00830345"/>
    <w:rPr>
      <w:rFonts w:eastAsia="Calibri"/>
      <w:b/>
      <w:sz w:val="16"/>
      <w:szCs w:val="22"/>
      <w:lang w:eastAsia="en-US"/>
    </w:rPr>
  </w:style>
  <w:style w:type="paragraph" w:customStyle="1" w:styleId="ngp7">
    <w:name w:val="ОбозШт_ngp7"/>
    <w:link w:val="ngp70"/>
    <w:semiHidden/>
    <w:locked/>
    <w:rsid w:val="00830345"/>
    <w:pPr>
      <w:jc w:val="center"/>
    </w:pPr>
    <w:rPr>
      <w:rFonts w:eastAsia="Calibri"/>
      <w:b/>
      <w:sz w:val="28"/>
      <w:szCs w:val="22"/>
      <w:lang w:eastAsia="en-US"/>
    </w:rPr>
  </w:style>
  <w:style w:type="character" w:customStyle="1" w:styleId="ngp70">
    <w:name w:val="ОбозШт_ngp7 Знак"/>
    <w:link w:val="ngp7"/>
    <w:semiHidden/>
    <w:rsid w:val="00830345"/>
    <w:rPr>
      <w:rFonts w:eastAsia="Calibri"/>
      <w:b/>
      <w:sz w:val="28"/>
      <w:szCs w:val="22"/>
      <w:lang w:eastAsia="en-US"/>
    </w:rPr>
  </w:style>
  <w:style w:type="paragraph" w:customStyle="1" w:styleId="ngp13">
    <w:name w:val="ЛистШт_ngp13"/>
    <w:link w:val="ngp130"/>
    <w:semiHidden/>
    <w:locked/>
    <w:rsid w:val="00830345"/>
    <w:pPr>
      <w:jc w:val="center"/>
    </w:pPr>
    <w:rPr>
      <w:rFonts w:eastAsia="Calibri"/>
      <w:sz w:val="24"/>
      <w:szCs w:val="22"/>
      <w:lang w:eastAsia="en-US"/>
    </w:rPr>
  </w:style>
  <w:style w:type="character" w:customStyle="1" w:styleId="51">
    <w:name w:val="Заголовок 5 Знак"/>
    <w:aliases w:val=" Знак1 Знак1,Underline Знак,Bold Знак,Bold Underline Знак,обычный Знак,Heading 5 NOT IN USE Знак, Знак1 Знак Знак Знак1, Знак1 Знак Знак Знак Знак, Знак1 Знак Знак1,oaaeeoa Знак, òàáëèöà Знак,òàáëèöà Знак,Heading 5 Знак,Подпункт Знак"/>
    <w:link w:val="5"/>
    <w:rsid w:val="00830345"/>
    <w:rPr>
      <w:rFonts w:ascii="Arial" w:hAnsi="Arial"/>
      <w:b/>
      <w:sz w:val="22"/>
    </w:rPr>
  </w:style>
  <w:style w:type="character" w:customStyle="1" w:styleId="71">
    <w:name w:val="Заголовок 7 Знак"/>
    <w:aliases w:val=" Heading 7 NOT IN USE Знак,Heading 7 NOT IN USE Знак1,Heading 7 Знак1,H7 Знак,(содержание док) Знак,Heading 7 Знак Знак,Heading 7 NOT IN USE Знак Знак,Not in Use Знак Знак,Itallics Знак Знак,Italics Знак Знак,Not in Use Знак1,р Знак"/>
    <w:link w:val="7"/>
    <w:rsid w:val="00830345"/>
    <w:rPr>
      <w:rFonts w:ascii="Arial" w:hAnsi="Arial"/>
      <w:b/>
    </w:rPr>
  </w:style>
  <w:style w:type="character" w:customStyle="1" w:styleId="14">
    <w:name w:val="Заголовок 1 Знак"/>
    <w:aliases w:val="новая страница Знак1,. Знак,Heading 1 Char Char Знак,номер приложения Знак,iiia? i?eei?aiey Знак,11. Заголовок 1 Знак,Раздел 1 Знак,Заголовок 1 Знак Знак Знак Знак,новая страница Знак Знак,Заголовок 11 Знак,Заголовок к1 Знак,§1 Знак"/>
    <w:link w:val="10"/>
    <w:rsid w:val="00830345"/>
    <w:rPr>
      <w:rFonts w:ascii="Arial" w:hAnsi="Arial"/>
      <w:b/>
      <w:kern w:val="28"/>
      <w:sz w:val="28"/>
    </w:rPr>
  </w:style>
  <w:style w:type="character" w:customStyle="1" w:styleId="ngp130">
    <w:name w:val="ЛистШт_ngp13 Знак"/>
    <w:link w:val="ngp13"/>
    <w:semiHidden/>
    <w:rsid w:val="00830345"/>
    <w:rPr>
      <w:rFonts w:eastAsia="Calibri"/>
      <w:sz w:val="24"/>
      <w:szCs w:val="22"/>
      <w:lang w:eastAsia="en-US"/>
    </w:rPr>
  </w:style>
  <w:style w:type="paragraph" w:styleId="z-">
    <w:name w:val="HTML Bottom of Form"/>
    <w:basedOn w:val="a9"/>
    <w:next w:val="a9"/>
    <w:link w:val="z-0"/>
    <w:hidden/>
    <w:rsid w:val="00830345"/>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b"/>
    <w:link w:val="z-"/>
    <w:rsid w:val="00830345"/>
    <w:rPr>
      <w:rFonts w:cs="Arial"/>
      <w:vanish/>
      <w:sz w:val="16"/>
      <w:szCs w:val="16"/>
    </w:rPr>
  </w:style>
  <w:style w:type="paragraph" w:styleId="z-1">
    <w:name w:val="HTML Top of Form"/>
    <w:basedOn w:val="a9"/>
    <w:next w:val="a9"/>
    <w:link w:val="z-2"/>
    <w:hidden/>
    <w:rsid w:val="00830345"/>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b"/>
    <w:link w:val="z-1"/>
    <w:rsid w:val="00830345"/>
    <w:rPr>
      <w:rFonts w:cs="Arial"/>
      <w:vanish/>
      <w:sz w:val="16"/>
      <w:szCs w:val="16"/>
    </w:rPr>
  </w:style>
  <w:style w:type="paragraph" w:customStyle="1" w:styleId="ngp25">
    <w:name w:val="ПодпШт_ngp25"/>
    <w:link w:val="ngp250"/>
    <w:semiHidden/>
    <w:locked/>
    <w:rsid w:val="00830345"/>
    <w:pPr>
      <w:jc w:val="center"/>
    </w:pPr>
    <w:rPr>
      <w:rFonts w:eastAsia="Calibri"/>
      <w:sz w:val="16"/>
      <w:szCs w:val="22"/>
      <w:lang w:eastAsia="en-US"/>
    </w:rPr>
  </w:style>
  <w:style w:type="character" w:customStyle="1" w:styleId="ngp250">
    <w:name w:val="ПодпШт_ngp25 Знак"/>
    <w:link w:val="ngp25"/>
    <w:semiHidden/>
    <w:rsid w:val="00830345"/>
    <w:rPr>
      <w:rFonts w:eastAsia="Calibri"/>
      <w:sz w:val="16"/>
      <w:szCs w:val="22"/>
      <w:lang w:eastAsia="en-US"/>
    </w:rPr>
  </w:style>
  <w:style w:type="paragraph" w:customStyle="1" w:styleId="NGP1">
    <w:name w:val="Обычн. текст_NGP"/>
    <w:link w:val="NGP2"/>
    <w:semiHidden/>
    <w:qFormat/>
    <w:locked/>
    <w:rsid w:val="00830345"/>
    <w:pPr>
      <w:suppressAutoHyphens/>
      <w:spacing w:line="360" w:lineRule="auto"/>
      <w:ind w:right="170" w:firstLine="709"/>
      <w:jc w:val="both"/>
    </w:pPr>
    <w:rPr>
      <w:rFonts w:eastAsia="Calibri"/>
      <w:sz w:val="24"/>
      <w:szCs w:val="22"/>
      <w:lang w:eastAsia="en-US"/>
    </w:rPr>
  </w:style>
  <w:style w:type="character" w:customStyle="1" w:styleId="NGP2">
    <w:name w:val="Обычн. текст_NGP Знак"/>
    <w:link w:val="NGP1"/>
    <w:semiHidden/>
    <w:rsid w:val="00830345"/>
    <w:rPr>
      <w:rFonts w:eastAsia="Calibri"/>
      <w:sz w:val="24"/>
      <w:szCs w:val="22"/>
      <w:lang w:eastAsia="en-US"/>
    </w:rPr>
  </w:style>
  <w:style w:type="paragraph" w:customStyle="1" w:styleId="NGP5">
    <w:name w:val="НазвТабл_NGP"/>
    <w:next w:val="NGP1"/>
    <w:link w:val="NGP8"/>
    <w:qFormat/>
    <w:rsid w:val="00830345"/>
    <w:pPr>
      <w:keepNext/>
      <w:keepLines/>
      <w:suppressAutoHyphens/>
      <w:spacing w:after="120"/>
      <w:ind w:right="170"/>
    </w:pPr>
    <w:rPr>
      <w:rFonts w:eastAsia="Calibri"/>
      <w:sz w:val="24"/>
      <w:szCs w:val="22"/>
      <w:lang w:val="en-US" w:eastAsia="en-US"/>
    </w:rPr>
  </w:style>
  <w:style w:type="character" w:customStyle="1" w:styleId="NGP8">
    <w:name w:val="НазвТабл_NGP Знак"/>
    <w:link w:val="NGP5"/>
    <w:rsid w:val="00830345"/>
    <w:rPr>
      <w:rFonts w:eastAsia="Calibri"/>
      <w:sz w:val="24"/>
      <w:szCs w:val="22"/>
      <w:lang w:val="en-US" w:eastAsia="en-US"/>
    </w:rPr>
  </w:style>
  <w:style w:type="paragraph" w:customStyle="1" w:styleId="12NGP">
    <w:name w:val="Табл12_NGP"/>
    <w:link w:val="12NGP0"/>
    <w:qFormat/>
    <w:rsid w:val="00830345"/>
    <w:rPr>
      <w:rFonts w:eastAsia="Calibri"/>
      <w:sz w:val="24"/>
      <w:szCs w:val="22"/>
      <w:lang w:eastAsia="en-US"/>
    </w:rPr>
  </w:style>
  <w:style w:type="character" w:customStyle="1" w:styleId="12NGP0">
    <w:name w:val="Табл12_NGP Знак"/>
    <w:link w:val="12NGP"/>
    <w:rsid w:val="00830345"/>
    <w:rPr>
      <w:rFonts w:eastAsia="Calibri"/>
      <w:sz w:val="24"/>
      <w:szCs w:val="22"/>
      <w:lang w:eastAsia="en-US"/>
    </w:rPr>
  </w:style>
  <w:style w:type="paragraph" w:customStyle="1" w:styleId="12NGP1">
    <w:name w:val="Заг. таблиц12_NGP"/>
    <w:link w:val="12NGP2"/>
    <w:qFormat/>
    <w:rsid w:val="00830345"/>
    <w:pPr>
      <w:jc w:val="center"/>
    </w:pPr>
    <w:rPr>
      <w:rFonts w:eastAsia="Calibri"/>
      <w:sz w:val="24"/>
      <w:szCs w:val="22"/>
      <w:lang w:eastAsia="en-US"/>
    </w:rPr>
  </w:style>
  <w:style w:type="character" w:customStyle="1" w:styleId="12NGP2">
    <w:name w:val="Заг. таблиц12_NGP Знак"/>
    <w:link w:val="12NGP1"/>
    <w:rsid w:val="00830345"/>
    <w:rPr>
      <w:rFonts w:eastAsia="Calibri"/>
      <w:sz w:val="24"/>
      <w:szCs w:val="22"/>
      <w:lang w:eastAsia="en-US"/>
    </w:rPr>
  </w:style>
  <w:style w:type="paragraph" w:customStyle="1" w:styleId="NGP">
    <w:name w:val="Маркиров. список_NGP"/>
    <w:link w:val="NGP9"/>
    <w:semiHidden/>
    <w:qFormat/>
    <w:locked/>
    <w:rsid w:val="00830345"/>
    <w:pPr>
      <w:numPr>
        <w:numId w:val="22"/>
      </w:numPr>
      <w:tabs>
        <w:tab w:val="left" w:pos="709"/>
        <w:tab w:val="left" w:pos="1021"/>
      </w:tabs>
      <w:spacing w:line="360" w:lineRule="auto"/>
      <w:ind w:left="0" w:right="170" w:firstLine="709"/>
      <w:jc w:val="both"/>
    </w:pPr>
    <w:rPr>
      <w:rFonts w:eastAsia="Calibri"/>
      <w:sz w:val="24"/>
      <w:szCs w:val="22"/>
      <w:lang w:eastAsia="en-US"/>
    </w:rPr>
  </w:style>
  <w:style w:type="character" w:customStyle="1" w:styleId="NGP9">
    <w:name w:val="Маркиров. список_NGP Знак"/>
    <w:link w:val="NGP"/>
    <w:semiHidden/>
    <w:rsid w:val="00830345"/>
    <w:rPr>
      <w:rFonts w:eastAsia="Calibri"/>
      <w:sz w:val="24"/>
      <w:szCs w:val="22"/>
      <w:lang w:eastAsia="en-US"/>
    </w:rPr>
  </w:style>
  <w:style w:type="paragraph" w:customStyle="1" w:styleId="NGP0">
    <w:name w:val="Нумеров. список_NGP"/>
    <w:link w:val="NGPa"/>
    <w:qFormat/>
    <w:rsid w:val="00830345"/>
    <w:pPr>
      <w:numPr>
        <w:numId w:val="24"/>
      </w:numPr>
      <w:tabs>
        <w:tab w:val="left" w:pos="709"/>
        <w:tab w:val="left" w:pos="1021"/>
      </w:tabs>
      <w:suppressAutoHyphens/>
      <w:spacing w:line="360" w:lineRule="auto"/>
      <w:ind w:right="170"/>
      <w:jc w:val="both"/>
    </w:pPr>
    <w:rPr>
      <w:rFonts w:eastAsia="Calibri"/>
      <w:sz w:val="24"/>
      <w:szCs w:val="22"/>
      <w:lang w:val="en-US" w:eastAsia="en-US"/>
    </w:rPr>
  </w:style>
  <w:style w:type="character" w:customStyle="1" w:styleId="NGPa">
    <w:name w:val="Нумеров. список_NGP Знак"/>
    <w:link w:val="NGP0"/>
    <w:rsid w:val="00830345"/>
    <w:rPr>
      <w:rFonts w:eastAsia="Calibri"/>
      <w:sz w:val="24"/>
      <w:szCs w:val="22"/>
      <w:lang w:val="en-US" w:eastAsia="en-US"/>
    </w:rPr>
  </w:style>
  <w:style w:type="character" w:customStyle="1" w:styleId="28">
    <w:name w:val="Основной текст 2 Знак"/>
    <w:link w:val="27"/>
    <w:rsid w:val="00830345"/>
    <w:rPr>
      <w:sz w:val="24"/>
    </w:rPr>
  </w:style>
  <w:style w:type="character" w:customStyle="1" w:styleId="aff4">
    <w:name w:val="Текст Знак"/>
    <w:link w:val="af3"/>
    <w:rsid w:val="00830345"/>
    <w:rPr>
      <w:rFonts w:ascii="Courier New" w:hAnsi="Courier New"/>
    </w:rPr>
  </w:style>
  <w:style w:type="character" w:customStyle="1" w:styleId="aff9">
    <w:name w:val="Подзаголовок Знак"/>
    <w:link w:val="aff8"/>
    <w:rsid w:val="00830345"/>
    <w:rPr>
      <w:rFonts w:ascii="Arial" w:hAnsi="Arial" w:cs="Arial"/>
      <w:sz w:val="24"/>
      <w:szCs w:val="24"/>
    </w:rPr>
  </w:style>
  <w:style w:type="character" w:customStyle="1" w:styleId="1e">
    <w:name w:val="Штамп Знак1"/>
    <w:link w:val="affff0"/>
    <w:rsid w:val="00830345"/>
    <w:rPr>
      <w:sz w:val="16"/>
    </w:rPr>
  </w:style>
  <w:style w:type="table" w:styleId="afffff">
    <w:name w:val="Table Grid"/>
    <w:basedOn w:val="ac"/>
    <w:uiPriority w:val="39"/>
    <w:rsid w:val="00830345"/>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0">
    <w:name w:val="Normal (Web)"/>
    <w:basedOn w:val="a9"/>
    <w:uiPriority w:val="99"/>
    <w:rsid w:val="00830345"/>
    <w:pPr>
      <w:spacing w:before="100" w:beforeAutospacing="1" w:after="100" w:afterAutospacing="1"/>
    </w:pPr>
    <w:rPr>
      <w:color w:val="000000"/>
      <w:szCs w:val="24"/>
    </w:rPr>
  </w:style>
  <w:style w:type="numbering" w:customStyle="1" w:styleId="11">
    <w:name w:val="Текущий список1"/>
    <w:rsid w:val="00830345"/>
    <w:pPr>
      <w:numPr>
        <w:numId w:val="12"/>
      </w:numPr>
    </w:pPr>
  </w:style>
  <w:style w:type="character" w:customStyle="1" w:styleId="900">
    <w:name w:val="Заголовок 90 Знак"/>
    <w:aliases w:val="примечание Знак,Заголовок 9 Знак Знак Знак1,Заголовок 9 Знак Знак Знак Знак,Not in use Знак,Heading 9 NOT IN USE Знак,Heading 9 Знак, Heading 9 NOT IN USE Знак,Not in use1 Знак,Not in use2 Знак,Not in use3 Знак"/>
    <w:rsid w:val="00830345"/>
    <w:rPr>
      <w:b/>
      <w:bCs/>
      <w:sz w:val="24"/>
    </w:rPr>
  </w:style>
  <w:style w:type="character" w:customStyle="1" w:styleId="23">
    <w:name w:val="Заголовок 2 Знак"/>
    <w:aliases w:val="H2 Знак,h2 Знак,Numbered text 3 Знак1,hseHeading 2 Знак,OG Heading 2 Знак,- 1.1 Знак,Title3 Знак,Заголовок 2 Знак2 Знак,Заголовок 2 Знак1 Знак Знак,Заголовок 2 Знак Знак Знак Знак,Заголовок 2 Знак Знак1 Знак,Numbered text 3 Знак Знак1"/>
    <w:link w:val="21"/>
    <w:uiPriority w:val="96"/>
    <w:rsid w:val="00830345"/>
    <w:rPr>
      <w:rFonts w:ascii="Arial" w:hAnsi="Arial"/>
      <w:b/>
      <w:i/>
      <w:sz w:val="26"/>
    </w:rPr>
  </w:style>
  <w:style w:type="character" w:customStyle="1" w:styleId="32">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0"/>
    <w:uiPriority w:val="97"/>
    <w:rsid w:val="00830345"/>
    <w:rPr>
      <w:rFonts w:ascii="Arial" w:hAnsi="Arial"/>
      <w:b/>
      <w:sz w:val="24"/>
    </w:rPr>
  </w:style>
  <w:style w:type="character" w:customStyle="1" w:styleId="410">
    <w:name w:val="Заголовок 4 Знак1"/>
    <w:aliases w:val="Заголовок 4 подпункт УГТП Знак, Знак2 Знак Знак Знак1, Знак2 Знак Знак Знак Знак, Знак2 Знак Знак1,- 1.1.1.1 Знак,EIA H4 Знак,- 11 Знак,11 Знак,- 13 Знак,13 Знак,- 14 Знак,14 Знак,H4 Знак,Map Title Знак,OG Heading 4 Знак,Н4 Знак"/>
    <w:link w:val="41"/>
    <w:uiPriority w:val="99"/>
    <w:rsid w:val="00830345"/>
    <w:rPr>
      <w:rFonts w:ascii="Arial" w:hAnsi="Arial"/>
      <w:b/>
      <w:i/>
      <w:sz w:val="24"/>
    </w:rPr>
  </w:style>
  <w:style w:type="character" w:customStyle="1" w:styleId="61">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 Знак6 Знак"/>
    <w:link w:val="6"/>
    <w:rsid w:val="00830345"/>
    <w:rPr>
      <w:rFonts w:ascii="Arial" w:hAnsi="Arial"/>
      <w:b/>
      <w:i/>
      <w:sz w:val="22"/>
    </w:rPr>
  </w:style>
  <w:style w:type="character" w:customStyle="1" w:styleId="81">
    <w:name w:val="Заголовок 8 Знак"/>
    <w:aliases w:val=" Heading 8 NOT IN USE Знак,not In use Знак,Heading 8 NOT IN USE Знак, Знак8 Знак,Знак8 Знак,GFDSN H Знак,Heading 8 Знак, Знак4 Знак,RNGP8 Знак,Знак4 Знак,@Заголовок 8 Знак,Знак81 Знак,Заголовок 0 Знак"/>
    <w:link w:val="8"/>
    <w:rsid w:val="00830345"/>
    <w:rPr>
      <w:rFonts w:ascii="Arial" w:hAnsi="Arial"/>
      <w:b/>
      <w:i/>
    </w:rPr>
  </w:style>
  <w:style w:type="character" w:styleId="afffff1">
    <w:name w:val="Placeholder Text"/>
    <w:uiPriority w:val="99"/>
    <w:semiHidden/>
    <w:rsid w:val="00830345"/>
    <w:rPr>
      <w:color w:val="808080"/>
      <w:kern w:val="0"/>
    </w:rPr>
  </w:style>
  <w:style w:type="paragraph" w:customStyle="1" w:styleId="afffff2">
    <w:name w:val="ТО Текст"/>
    <w:qFormat/>
    <w:rsid w:val="00830345"/>
    <w:pPr>
      <w:spacing w:line="300" w:lineRule="auto"/>
      <w:ind w:firstLine="964"/>
      <w:jc w:val="both"/>
    </w:pPr>
    <w:rPr>
      <w:rFonts w:eastAsia="Calibri"/>
      <w:sz w:val="24"/>
      <w:szCs w:val="22"/>
      <w:lang w:eastAsia="en-US"/>
    </w:rPr>
  </w:style>
  <w:style w:type="table" w:customStyle="1" w:styleId="afffff3">
    <w:name w:val="ТО Таблица"/>
    <w:uiPriority w:val="99"/>
    <w:rsid w:val="00830345"/>
    <w:pPr>
      <w:jc w:val="center"/>
    </w:pPr>
    <w:rPr>
      <w:rFonts w:eastAsia="Calibri"/>
      <w:sz w:val="24"/>
    </w:rPr>
    <w:tblPr>
      <w:jc w:val="center"/>
      <w:tblBorders>
        <w:top w:val="single" w:sz="4" w:space="0" w:color="auto"/>
        <w:left w:val="single" w:sz="4" w:space="0" w:color="auto"/>
        <w:bottom w:val="single" w:sz="4" w:space="0" w:color="auto"/>
        <w:right w:val="single" w:sz="4" w:space="0" w:color="auto"/>
        <w:insideV w:val="single" w:sz="4" w:space="0" w:color="auto"/>
      </w:tblBorders>
      <w:tblCellMar>
        <w:top w:w="57" w:type="dxa"/>
        <w:left w:w="28" w:type="dxa"/>
        <w:bottom w:w="57" w:type="dxa"/>
        <w:right w:w="28" w:type="dxa"/>
      </w:tblCellMar>
    </w:tblPr>
    <w:trPr>
      <w:jc w:val="center"/>
    </w:trPr>
    <w:tcPr>
      <w:vAlign w:val="center"/>
    </w:tcPr>
  </w:style>
  <w:style w:type="paragraph" w:customStyle="1" w:styleId="a">
    <w:name w:val="ТО Список одноур. маркир."/>
    <w:uiPriority w:val="99"/>
    <w:qFormat/>
    <w:rsid w:val="00830345"/>
    <w:pPr>
      <w:numPr>
        <w:numId w:val="25"/>
      </w:numPr>
      <w:tabs>
        <w:tab w:val="num" w:pos="360"/>
      </w:tabs>
      <w:spacing w:line="300" w:lineRule="auto"/>
      <w:ind w:left="360"/>
      <w:jc w:val="both"/>
    </w:pPr>
    <w:rPr>
      <w:rFonts w:eastAsia="Calibri"/>
      <w:color w:val="000000"/>
      <w:sz w:val="24"/>
      <w:szCs w:val="22"/>
      <w:lang w:eastAsia="en-US"/>
    </w:rPr>
  </w:style>
  <w:style w:type="paragraph" w:customStyle="1" w:styleId="afffff4">
    <w:name w:val="ТО Текст Таблица"/>
    <w:uiPriority w:val="99"/>
    <w:qFormat/>
    <w:rsid w:val="00830345"/>
    <w:pPr>
      <w:jc w:val="center"/>
    </w:pPr>
    <w:rPr>
      <w:rFonts w:eastAsia="Calibri"/>
      <w:sz w:val="24"/>
      <w:szCs w:val="22"/>
      <w:lang w:eastAsia="en-US"/>
    </w:rPr>
  </w:style>
  <w:style w:type="paragraph" w:customStyle="1" w:styleId="afffff5">
    <w:name w:val="ТО Название Таблица"/>
    <w:next w:val="afffff2"/>
    <w:uiPriority w:val="99"/>
    <w:qFormat/>
    <w:rsid w:val="00830345"/>
    <w:pPr>
      <w:spacing w:before="240" w:after="20"/>
    </w:pPr>
    <w:rPr>
      <w:rFonts w:eastAsia="Calibri"/>
      <w:sz w:val="24"/>
      <w:szCs w:val="22"/>
      <w:lang w:eastAsia="en-US"/>
    </w:rPr>
  </w:style>
  <w:style w:type="paragraph" w:customStyle="1" w:styleId="afffff6">
    <w:name w:val="Таблица"/>
    <w:basedOn w:val="a9"/>
    <w:link w:val="1f1"/>
    <w:rsid w:val="00830345"/>
    <w:pPr>
      <w:spacing w:after="160"/>
      <w:jc w:val="center"/>
    </w:pPr>
  </w:style>
  <w:style w:type="character" w:customStyle="1" w:styleId="1f1">
    <w:name w:val="Таблица Знак1"/>
    <w:link w:val="afffff6"/>
    <w:rsid w:val="00830345"/>
    <w:rPr>
      <w:sz w:val="24"/>
    </w:rPr>
  </w:style>
  <w:style w:type="paragraph" w:customStyle="1" w:styleId="afffff7">
    <w:name w:val="ТО Текст Колонтитулы"/>
    <w:uiPriority w:val="99"/>
    <w:qFormat/>
    <w:rsid w:val="00830345"/>
    <w:pPr>
      <w:jc w:val="center"/>
    </w:pPr>
    <w:rPr>
      <w:rFonts w:eastAsia="Calibri"/>
      <w:sz w:val="22"/>
      <w:szCs w:val="22"/>
      <w:lang w:eastAsia="en-US"/>
    </w:rPr>
  </w:style>
  <w:style w:type="paragraph" w:customStyle="1" w:styleId="afffff8">
    <w:name w:val="ТО Текст без отступа"/>
    <w:next w:val="afffff2"/>
    <w:qFormat/>
    <w:rsid w:val="00830345"/>
    <w:pPr>
      <w:spacing w:line="300" w:lineRule="auto"/>
      <w:jc w:val="both"/>
    </w:pPr>
    <w:rPr>
      <w:rFonts w:eastAsia="Calibri"/>
      <w:sz w:val="24"/>
      <w:szCs w:val="22"/>
      <w:lang w:eastAsia="en-US"/>
    </w:rPr>
  </w:style>
  <w:style w:type="paragraph" w:customStyle="1" w:styleId="afffff9">
    <w:name w:val="ТО Строка с формулой"/>
    <w:next w:val="afffff8"/>
    <w:qFormat/>
    <w:rsid w:val="00830345"/>
    <w:pPr>
      <w:tabs>
        <w:tab w:val="center" w:pos="5018"/>
        <w:tab w:val="right" w:pos="10036"/>
      </w:tabs>
      <w:spacing w:before="240" w:after="240" w:line="360" w:lineRule="auto"/>
      <w:jc w:val="both"/>
    </w:pPr>
    <w:rPr>
      <w:rFonts w:eastAsia="Calibri"/>
      <w:sz w:val="24"/>
      <w:szCs w:val="22"/>
      <w:lang w:eastAsia="en-US"/>
    </w:rPr>
  </w:style>
  <w:style w:type="paragraph" w:customStyle="1" w:styleId="afffffa">
    <w:name w:val="ТО Текст после таблицы"/>
    <w:next w:val="afffff2"/>
    <w:uiPriority w:val="99"/>
    <w:qFormat/>
    <w:rsid w:val="00830345"/>
    <w:pPr>
      <w:spacing w:before="360" w:line="300" w:lineRule="auto"/>
      <w:ind w:firstLine="964"/>
      <w:jc w:val="both"/>
    </w:pPr>
    <w:rPr>
      <w:rFonts w:eastAsia="Calibri"/>
      <w:sz w:val="24"/>
      <w:szCs w:val="22"/>
      <w:lang w:eastAsia="en-US"/>
    </w:rPr>
  </w:style>
  <w:style w:type="paragraph" w:customStyle="1" w:styleId="afffffb">
    <w:name w:val="ТО Источник"/>
    <w:next w:val="afffff2"/>
    <w:uiPriority w:val="99"/>
    <w:qFormat/>
    <w:rsid w:val="00830345"/>
    <w:pPr>
      <w:tabs>
        <w:tab w:val="left" w:pos="964"/>
      </w:tabs>
      <w:spacing w:line="300" w:lineRule="auto"/>
      <w:ind w:left="964" w:hanging="624"/>
    </w:pPr>
    <w:rPr>
      <w:rFonts w:eastAsia="Calibri"/>
      <w:sz w:val="24"/>
      <w:szCs w:val="22"/>
      <w:lang w:eastAsia="en-US"/>
    </w:rPr>
  </w:style>
  <w:style w:type="numbering" w:styleId="1ai">
    <w:name w:val="Outline List 1"/>
    <w:uiPriority w:val="99"/>
    <w:unhideWhenUsed/>
    <w:rsid w:val="00830345"/>
    <w:pPr>
      <w:numPr>
        <w:numId w:val="26"/>
      </w:numPr>
    </w:pPr>
  </w:style>
  <w:style w:type="paragraph" w:styleId="afffffc">
    <w:name w:val="List Paragraph"/>
    <w:basedOn w:val="a9"/>
    <w:uiPriority w:val="34"/>
    <w:qFormat/>
    <w:rsid w:val="00830345"/>
    <w:pPr>
      <w:spacing w:after="200" w:line="276" w:lineRule="auto"/>
      <w:ind w:left="720"/>
      <w:contextualSpacing/>
    </w:pPr>
    <w:rPr>
      <w:rFonts w:eastAsia="Calibri"/>
      <w:szCs w:val="22"/>
      <w:lang w:eastAsia="en-US"/>
    </w:rPr>
  </w:style>
  <w:style w:type="paragraph" w:customStyle="1" w:styleId="headertext">
    <w:name w:val="headertext"/>
    <w:basedOn w:val="a9"/>
    <w:rsid w:val="00830345"/>
    <w:pPr>
      <w:spacing w:before="100" w:beforeAutospacing="1" w:after="100" w:afterAutospacing="1"/>
    </w:pPr>
    <w:rPr>
      <w:szCs w:val="24"/>
      <w:lang w:val="en-US" w:eastAsia="en-US"/>
    </w:rPr>
  </w:style>
  <w:style w:type="paragraph" w:customStyle="1" w:styleId="afffffd">
    <w:name w:val="Наименование"/>
    <w:basedOn w:val="a9"/>
    <w:rsid w:val="00830345"/>
    <w:rPr>
      <w:szCs w:val="24"/>
    </w:rPr>
  </w:style>
  <w:style w:type="paragraph" w:customStyle="1" w:styleId="1">
    <w:name w:val="ТО Список многоур. 1"/>
    <w:uiPriority w:val="99"/>
    <w:qFormat/>
    <w:rsid w:val="00830345"/>
    <w:pPr>
      <w:numPr>
        <w:numId w:val="27"/>
      </w:numPr>
      <w:tabs>
        <w:tab w:val="num" w:pos="1049"/>
      </w:tabs>
      <w:spacing w:line="300" w:lineRule="auto"/>
      <w:ind w:left="0" w:firstLine="709"/>
      <w:jc w:val="both"/>
    </w:pPr>
    <w:rPr>
      <w:rFonts w:eastAsia="Calibri"/>
      <w:sz w:val="24"/>
      <w:szCs w:val="22"/>
      <w:lang w:eastAsia="en-US"/>
    </w:rPr>
  </w:style>
  <w:style w:type="paragraph" w:customStyle="1" w:styleId="20">
    <w:name w:val="ТО Список многоур. 2"/>
    <w:uiPriority w:val="99"/>
    <w:qFormat/>
    <w:rsid w:val="00830345"/>
    <w:pPr>
      <w:numPr>
        <w:ilvl w:val="1"/>
        <w:numId w:val="27"/>
      </w:numPr>
      <w:tabs>
        <w:tab w:val="num" w:pos="1304"/>
      </w:tabs>
      <w:spacing w:line="300" w:lineRule="auto"/>
      <w:ind w:left="0" w:firstLine="851"/>
      <w:jc w:val="both"/>
    </w:pPr>
    <w:rPr>
      <w:rFonts w:eastAsia="Calibri"/>
      <w:sz w:val="24"/>
      <w:szCs w:val="22"/>
      <w:lang w:eastAsia="en-US"/>
    </w:rPr>
  </w:style>
  <w:style w:type="paragraph" w:customStyle="1" w:styleId="3">
    <w:name w:val="ТО Список многоур. 3"/>
    <w:uiPriority w:val="99"/>
    <w:qFormat/>
    <w:rsid w:val="00830345"/>
    <w:pPr>
      <w:numPr>
        <w:ilvl w:val="2"/>
        <w:numId w:val="27"/>
      </w:numPr>
      <w:tabs>
        <w:tab w:val="num" w:pos="1531"/>
      </w:tabs>
      <w:spacing w:line="300" w:lineRule="auto"/>
      <w:ind w:left="1673" w:hanging="964"/>
      <w:jc w:val="both"/>
    </w:pPr>
    <w:rPr>
      <w:rFonts w:eastAsia="Calibri"/>
      <w:sz w:val="24"/>
      <w:szCs w:val="22"/>
      <w:lang w:eastAsia="en-US"/>
    </w:rPr>
  </w:style>
  <w:style w:type="paragraph" w:customStyle="1" w:styleId="40">
    <w:name w:val="ТО Список многоур. 4"/>
    <w:uiPriority w:val="99"/>
    <w:qFormat/>
    <w:rsid w:val="00830345"/>
    <w:pPr>
      <w:numPr>
        <w:ilvl w:val="3"/>
        <w:numId w:val="27"/>
      </w:numPr>
      <w:tabs>
        <w:tab w:val="num" w:pos="1956"/>
      </w:tabs>
      <w:spacing w:line="300" w:lineRule="auto"/>
      <w:ind w:left="2155" w:hanging="1305"/>
      <w:jc w:val="both"/>
    </w:pPr>
    <w:rPr>
      <w:rFonts w:eastAsia="Calibri"/>
      <w:sz w:val="24"/>
      <w:szCs w:val="22"/>
      <w:lang w:eastAsia="en-US"/>
    </w:rPr>
  </w:style>
  <w:style w:type="numbering" w:customStyle="1" w:styleId="241">
    <w:name w:val="Стиль241"/>
    <w:rsid w:val="00830345"/>
    <w:pPr>
      <w:numPr>
        <w:numId w:val="28"/>
      </w:numPr>
    </w:pPr>
  </w:style>
  <w:style w:type="paragraph" w:styleId="afffffe">
    <w:name w:val="TOC Heading"/>
    <w:basedOn w:val="10"/>
    <w:next w:val="a9"/>
    <w:uiPriority w:val="39"/>
    <w:unhideWhenUsed/>
    <w:qFormat/>
    <w:rsid w:val="00830345"/>
    <w:pPr>
      <w:keepLines/>
      <w:numPr>
        <w:numId w:val="0"/>
      </w:numPr>
      <w:spacing w:after="0"/>
      <w:outlineLvl w:val="9"/>
    </w:pPr>
    <w:rPr>
      <w:rFonts w:ascii="Cambria" w:hAnsi="Cambria"/>
      <w:b w:val="0"/>
      <w:color w:val="365F91"/>
      <w:kern w:val="0"/>
      <w:sz w:val="32"/>
      <w:szCs w:val="32"/>
    </w:rPr>
  </w:style>
  <w:style w:type="paragraph" w:customStyle="1" w:styleId="affffff">
    <w:name w:val="Список нумерованный буквы"/>
    <w:basedOn w:val="a9"/>
    <w:next w:val="a9"/>
    <w:qFormat/>
    <w:rsid w:val="00830345"/>
    <w:pPr>
      <w:tabs>
        <w:tab w:val="num" w:pos="1049"/>
      </w:tabs>
      <w:spacing w:line="360" w:lineRule="auto"/>
      <w:ind w:firstLine="709"/>
      <w:jc w:val="both"/>
    </w:pPr>
  </w:style>
  <w:style w:type="numbering" w:customStyle="1" w:styleId="11111112121">
    <w:name w:val="1 / 1.1 / 1.1.112121"/>
    <w:basedOn w:val="ad"/>
    <w:next w:val="111111"/>
    <w:semiHidden/>
    <w:unhideWhenUsed/>
    <w:rsid w:val="00830345"/>
  </w:style>
  <w:style w:type="numbering" w:customStyle="1" w:styleId="12">
    <w:name w:val="Нумерованный абзац1"/>
    <w:basedOn w:val="ad"/>
    <w:rsid w:val="00830345"/>
    <w:pPr>
      <w:numPr>
        <w:numId w:val="35"/>
      </w:numPr>
    </w:pPr>
  </w:style>
  <w:style w:type="numbering" w:styleId="111111">
    <w:name w:val="Outline List 2"/>
    <w:basedOn w:val="ad"/>
    <w:unhideWhenUsed/>
    <w:rsid w:val="00830345"/>
    <w:pPr>
      <w:numPr>
        <w:numId w:val="9"/>
      </w:numPr>
    </w:pPr>
  </w:style>
  <w:style w:type="paragraph" w:customStyle="1" w:styleId="affffff0">
    <w:name w:val="Штамп шифр"/>
    <w:basedOn w:val="affff0"/>
    <w:autoRedefine/>
    <w:qFormat/>
    <w:rsid w:val="00830345"/>
    <w:rPr>
      <w:bCs/>
      <w:noProof/>
      <w:sz w:val="24"/>
      <w:szCs w:val="24"/>
    </w:rPr>
  </w:style>
  <w:style w:type="numbering" w:customStyle="1" w:styleId="111111121211">
    <w:name w:val="1 / 1.1 / 1.1.1121211"/>
    <w:basedOn w:val="ad"/>
    <w:next w:val="111111"/>
    <w:semiHidden/>
    <w:unhideWhenUsed/>
    <w:rsid w:val="00830345"/>
  </w:style>
  <w:style w:type="numbering" w:customStyle="1" w:styleId="110">
    <w:name w:val="Нумерованный абзац11"/>
    <w:basedOn w:val="ad"/>
    <w:rsid w:val="00830345"/>
  </w:style>
  <w:style w:type="numbering" w:customStyle="1" w:styleId="111111121212">
    <w:name w:val="1 / 1.1 / 1.1.1121212"/>
    <w:basedOn w:val="ad"/>
    <w:next w:val="111111"/>
    <w:semiHidden/>
    <w:unhideWhenUsed/>
    <w:rsid w:val="00830345"/>
  </w:style>
  <w:style w:type="numbering" w:customStyle="1" w:styleId="122">
    <w:name w:val="Нумерованный абзац12"/>
    <w:basedOn w:val="ad"/>
    <w:rsid w:val="00830345"/>
  </w:style>
  <w:style w:type="numbering" w:customStyle="1" w:styleId="111111121213">
    <w:name w:val="1 / 1.1 / 1.1.1121213"/>
    <w:basedOn w:val="ad"/>
    <w:next w:val="111111"/>
    <w:semiHidden/>
    <w:unhideWhenUsed/>
    <w:rsid w:val="00830345"/>
  </w:style>
  <w:style w:type="numbering" w:customStyle="1" w:styleId="130">
    <w:name w:val="Нумерованный абзац13"/>
    <w:basedOn w:val="ad"/>
    <w:rsid w:val="00830345"/>
  </w:style>
  <w:style w:type="numbering" w:customStyle="1" w:styleId="111111121214">
    <w:name w:val="1 / 1.1 / 1.1.1121214"/>
    <w:basedOn w:val="ad"/>
    <w:next w:val="111111"/>
    <w:semiHidden/>
    <w:unhideWhenUsed/>
    <w:rsid w:val="00830345"/>
  </w:style>
  <w:style w:type="numbering" w:customStyle="1" w:styleId="140">
    <w:name w:val="Нумерованный абзац14"/>
    <w:basedOn w:val="ad"/>
    <w:rsid w:val="00830345"/>
  </w:style>
  <w:style w:type="numbering" w:customStyle="1" w:styleId="111111121215">
    <w:name w:val="1 / 1.1 / 1.1.1121215"/>
    <w:basedOn w:val="ad"/>
    <w:next w:val="111111"/>
    <w:semiHidden/>
    <w:unhideWhenUsed/>
    <w:rsid w:val="00830345"/>
  </w:style>
  <w:style w:type="numbering" w:customStyle="1" w:styleId="150">
    <w:name w:val="Нумерованный абзац15"/>
    <w:basedOn w:val="ad"/>
    <w:rsid w:val="00830345"/>
  </w:style>
  <w:style w:type="numbering" w:customStyle="1" w:styleId="111111121216">
    <w:name w:val="1 / 1.1 / 1.1.1121216"/>
    <w:basedOn w:val="ad"/>
    <w:next w:val="111111"/>
    <w:semiHidden/>
    <w:unhideWhenUsed/>
    <w:rsid w:val="00830345"/>
    <w:pPr>
      <w:numPr>
        <w:numId w:val="17"/>
      </w:numPr>
    </w:pPr>
  </w:style>
  <w:style w:type="numbering" w:customStyle="1" w:styleId="16">
    <w:name w:val="Нумерованный абзац16"/>
    <w:basedOn w:val="ad"/>
    <w:rsid w:val="00830345"/>
    <w:pPr>
      <w:numPr>
        <w:numId w:val="5"/>
      </w:numPr>
    </w:pPr>
  </w:style>
  <w:style w:type="numbering" w:customStyle="1" w:styleId="111111121217">
    <w:name w:val="1 / 1.1 / 1.1.1121217"/>
    <w:basedOn w:val="ad"/>
    <w:next w:val="111111"/>
    <w:semiHidden/>
    <w:unhideWhenUsed/>
    <w:rsid w:val="00830345"/>
  </w:style>
  <w:style w:type="numbering" w:customStyle="1" w:styleId="12121422211">
    <w:name w:val="Стиль многоуровневый 12 пт121422211"/>
    <w:rsid w:val="00830345"/>
  </w:style>
  <w:style w:type="numbering" w:customStyle="1" w:styleId="170">
    <w:name w:val="Нумерованный абзац17"/>
    <w:basedOn w:val="ad"/>
    <w:rsid w:val="00830345"/>
  </w:style>
  <w:style w:type="paragraph" w:customStyle="1" w:styleId="228bf8a64b8551e1msonormal">
    <w:name w:val="228bf8a64b8551e1msonormal"/>
    <w:basedOn w:val="a9"/>
    <w:rsid w:val="00830345"/>
    <w:pPr>
      <w:spacing w:before="100" w:beforeAutospacing="1" w:after="100" w:afterAutospacing="1"/>
    </w:pPr>
    <w:rPr>
      <w:szCs w:val="24"/>
    </w:rPr>
  </w:style>
  <w:style w:type="table" w:customStyle="1" w:styleId="210">
    <w:name w:val="Сетка таблицы21"/>
    <w:next w:val="afffff"/>
    <w:uiPriority w:val="39"/>
    <w:locked/>
    <w:rsid w:val="0083034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100">
    <w:name w:val="Сетка таблицы10"/>
    <w:basedOn w:val="ac"/>
    <w:next w:val="afffff"/>
    <w:rsid w:val="008303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ОТЧЕТ осн"/>
    <w:basedOn w:val="a9"/>
    <w:link w:val="affffff2"/>
    <w:qFormat/>
    <w:rsid w:val="00830345"/>
    <w:pPr>
      <w:spacing w:line="360" w:lineRule="auto"/>
      <w:ind w:left="425" w:firstLine="709"/>
      <w:jc w:val="both"/>
    </w:pPr>
  </w:style>
  <w:style w:type="character" w:customStyle="1" w:styleId="affffff2">
    <w:name w:val="ОТЧЕТ осн Знак"/>
    <w:link w:val="affffff1"/>
    <w:rsid w:val="00830345"/>
    <w:rPr>
      <w:sz w:val="24"/>
    </w:rPr>
  </w:style>
  <w:style w:type="paragraph" w:styleId="4">
    <w:name w:val="List Number 4"/>
    <w:basedOn w:val="a9"/>
    <w:uiPriority w:val="99"/>
    <w:rsid w:val="00830345"/>
    <w:pPr>
      <w:numPr>
        <w:numId w:val="31"/>
      </w:numPr>
      <w:ind w:right="284"/>
    </w:pPr>
    <w:rPr>
      <w:sz w:val="20"/>
    </w:rPr>
  </w:style>
  <w:style w:type="paragraph" w:customStyle="1" w:styleId="TableParagraph">
    <w:name w:val="Table Paragraph"/>
    <w:basedOn w:val="a9"/>
    <w:uiPriority w:val="1"/>
    <w:qFormat/>
    <w:rsid w:val="00830345"/>
    <w:pPr>
      <w:widowControl w:val="0"/>
      <w:jc w:val="center"/>
    </w:pPr>
    <w:rPr>
      <w:sz w:val="22"/>
      <w:szCs w:val="22"/>
      <w:lang w:val="en-US" w:eastAsia="en-US"/>
    </w:rPr>
  </w:style>
  <w:style w:type="character" w:customStyle="1" w:styleId="1f2">
    <w:name w:val="Неразрешенное упоминание1"/>
    <w:uiPriority w:val="99"/>
    <w:semiHidden/>
    <w:unhideWhenUsed/>
    <w:rsid w:val="00830345"/>
    <w:rPr>
      <w:color w:val="605E5C"/>
      <w:shd w:val="clear" w:color="auto" w:fill="E1DFDD"/>
    </w:rPr>
  </w:style>
  <w:style w:type="paragraph" w:styleId="affffff3">
    <w:name w:val="annotation text"/>
    <w:basedOn w:val="a9"/>
    <w:link w:val="affffff4"/>
    <w:rsid w:val="00830345"/>
    <w:pPr>
      <w:spacing w:after="120"/>
      <w:ind w:firstLine="709"/>
      <w:jc w:val="both"/>
    </w:pPr>
    <w:rPr>
      <w:sz w:val="20"/>
    </w:rPr>
  </w:style>
  <w:style w:type="character" w:customStyle="1" w:styleId="affffff4">
    <w:name w:val="Текст примечания Знак"/>
    <w:basedOn w:val="ab"/>
    <w:link w:val="affffff3"/>
    <w:rsid w:val="00830345"/>
  </w:style>
  <w:style w:type="character" w:styleId="affffff5">
    <w:name w:val="annotation reference"/>
    <w:unhideWhenUsed/>
    <w:rsid w:val="00830345"/>
    <w:rPr>
      <w:sz w:val="16"/>
      <w:szCs w:val="16"/>
    </w:rPr>
  </w:style>
  <w:style w:type="paragraph" w:styleId="affffff6">
    <w:name w:val="Balloon Text"/>
    <w:basedOn w:val="a9"/>
    <w:link w:val="affffff7"/>
    <w:unhideWhenUsed/>
    <w:rsid w:val="00830345"/>
    <w:rPr>
      <w:rFonts w:ascii="Segoe UI" w:hAnsi="Segoe UI" w:cs="Segoe UI"/>
      <w:sz w:val="18"/>
      <w:szCs w:val="18"/>
    </w:rPr>
  </w:style>
  <w:style w:type="character" w:customStyle="1" w:styleId="affffff7">
    <w:name w:val="Текст выноски Знак"/>
    <w:basedOn w:val="ab"/>
    <w:link w:val="affffff6"/>
    <w:rsid w:val="00830345"/>
    <w:rPr>
      <w:rFonts w:ascii="Segoe UI" w:hAnsi="Segoe UI" w:cs="Segoe UI"/>
      <w:sz w:val="18"/>
      <w:szCs w:val="18"/>
    </w:rPr>
  </w:style>
  <w:style w:type="paragraph" w:customStyle="1" w:styleId="affffff8">
    <w:name w:val="Новый абзац"/>
    <w:basedOn w:val="a9"/>
    <w:qFormat/>
    <w:rsid w:val="00830345"/>
    <w:pPr>
      <w:spacing w:before="120" w:after="120"/>
      <w:ind w:firstLine="567"/>
      <w:jc w:val="both"/>
    </w:pPr>
    <w:rPr>
      <w:rFonts w:ascii="Arial" w:hAnsi="Arial"/>
      <w:sz w:val="22"/>
    </w:rPr>
  </w:style>
  <w:style w:type="paragraph" w:customStyle="1" w:styleId="43">
    <w:name w:val="4 Список"/>
    <w:basedOn w:val="a9"/>
    <w:next w:val="a9"/>
    <w:rsid w:val="00830345"/>
    <w:pPr>
      <w:numPr>
        <w:numId w:val="32"/>
      </w:numPr>
      <w:tabs>
        <w:tab w:val="left" w:pos="1134"/>
      </w:tabs>
    </w:pPr>
    <w:rPr>
      <w:rFonts w:eastAsia="MS Mincho"/>
      <w:szCs w:val="24"/>
      <w:lang w:val="x-none" w:eastAsia="en-US"/>
    </w:rPr>
  </w:style>
  <w:style w:type="paragraph" w:customStyle="1" w:styleId="39">
    <w:name w:val="_Таблица3"/>
    <w:link w:val="3a"/>
    <w:qFormat/>
    <w:rsid w:val="00830345"/>
    <w:pPr>
      <w:jc w:val="center"/>
    </w:pPr>
  </w:style>
  <w:style w:type="paragraph" w:customStyle="1" w:styleId="TimesNewRoman">
    <w:name w:val="__Обычный текст_TimesNewRoman"/>
    <w:qFormat/>
    <w:rsid w:val="00830345"/>
    <w:pPr>
      <w:spacing w:before="240" w:line="360" w:lineRule="auto"/>
      <w:ind w:firstLine="720"/>
      <w:contextualSpacing/>
      <w:jc w:val="both"/>
    </w:pPr>
    <w:rPr>
      <w:sz w:val="24"/>
    </w:rPr>
  </w:style>
  <w:style w:type="character" w:customStyle="1" w:styleId="3a">
    <w:name w:val="_Таблица3 Знак"/>
    <w:link w:val="39"/>
    <w:rsid w:val="00830345"/>
  </w:style>
  <w:style w:type="paragraph" w:customStyle="1" w:styleId="3b">
    <w:name w:val="3 уровень"/>
    <w:basedOn w:val="30"/>
    <w:link w:val="3c"/>
    <w:qFormat/>
    <w:rsid w:val="00830345"/>
    <w:pPr>
      <w:numPr>
        <w:ilvl w:val="0"/>
        <w:numId w:val="0"/>
      </w:numPr>
      <w:tabs>
        <w:tab w:val="left" w:pos="1361"/>
      </w:tabs>
      <w:suppressAutoHyphens/>
      <w:spacing w:before="120" w:after="120"/>
      <w:jc w:val="both"/>
    </w:pPr>
    <w:rPr>
      <w:rFonts w:eastAsia="MS Mincho" w:cs="Arial"/>
      <w:b w:val="0"/>
      <w:bCs/>
      <w:kern w:val="32"/>
      <w:sz w:val="20"/>
    </w:rPr>
  </w:style>
  <w:style w:type="character" w:customStyle="1" w:styleId="3c">
    <w:name w:val="3 уровень Знак"/>
    <w:link w:val="3b"/>
    <w:locked/>
    <w:rsid w:val="00830345"/>
    <w:rPr>
      <w:rFonts w:ascii="Arial" w:eastAsia="MS Mincho" w:hAnsi="Arial" w:cs="Arial"/>
      <w:bCs/>
      <w:kern w:val="32"/>
    </w:rPr>
  </w:style>
  <w:style w:type="paragraph" w:customStyle="1" w:styleId="Default">
    <w:name w:val="Default"/>
    <w:rsid w:val="00830345"/>
    <w:pPr>
      <w:autoSpaceDE w:val="0"/>
      <w:autoSpaceDN w:val="0"/>
      <w:adjustRightInd w:val="0"/>
    </w:pPr>
    <w:rPr>
      <w:color w:val="000000"/>
      <w:sz w:val="24"/>
      <w:szCs w:val="24"/>
    </w:rPr>
  </w:style>
  <w:style w:type="paragraph" w:customStyle="1" w:styleId="msonormalmrcssattr">
    <w:name w:val="msonormal_mr_css_attr"/>
    <w:basedOn w:val="a9"/>
    <w:rsid w:val="00105977"/>
    <w:pPr>
      <w:spacing w:before="100" w:beforeAutospacing="1" w:after="100" w:afterAutospacing="1"/>
    </w:pPr>
    <w:rPr>
      <w:rFonts w:eastAsiaTheme="minorHAnsi"/>
      <w:szCs w:val="24"/>
    </w:rPr>
  </w:style>
  <w:style w:type="character" w:customStyle="1" w:styleId="affffff9">
    <w:name w:val="ФайлИмя"/>
    <w:uiPriority w:val="1"/>
    <w:rsid w:val="0014630C"/>
    <w:rPr>
      <w:rFonts w:ascii="Arial Narrow" w:hAnsi="Arial Narrow"/>
      <w:sz w:val="16"/>
    </w:rPr>
  </w:style>
  <w:style w:type="paragraph" w:customStyle="1" w:styleId="Arial11pt011">
    <w:name w:val="Стиль Arial 11 pt по ширине Слева:  011 см Междустр.интервал: ..."/>
    <w:basedOn w:val="a9"/>
    <w:next w:val="a9"/>
    <w:autoRedefine/>
    <w:rsid w:val="0014630C"/>
    <w:pPr>
      <w:spacing w:line="360" w:lineRule="auto"/>
      <w:ind w:firstLine="709"/>
      <w:jc w:val="both"/>
    </w:pPr>
  </w:style>
  <w:style w:type="paragraph" w:customStyle="1" w:styleId="FR1">
    <w:name w:val="FR1"/>
    <w:rsid w:val="0014630C"/>
    <w:pPr>
      <w:widowControl w:val="0"/>
      <w:autoSpaceDE w:val="0"/>
      <w:autoSpaceDN w:val="0"/>
      <w:adjustRightInd w:val="0"/>
      <w:jc w:val="right"/>
    </w:pPr>
    <w:rPr>
      <w:rFonts w:ascii="Arial" w:hAnsi="Arial"/>
      <w:sz w:val="24"/>
      <w:szCs w:val="24"/>
    </w:rPr>
  </w:style>
  <w:style w:type="numbering" w:customStyle="1" w:styleId="38">
    <w:name w:val="Нумерация 38"/>
    <w:rsid w:val="0014630C"/>
    <w:pPr>
      <w:numPr>
        <w:numId w:val="36"/>
      </w:numPr>
    </w:pPr>
  </w:style>
  <w:style w:type="numbering" w:customStyle="1" w:styleId="381">
    <w:name w:val="Нумерация 381"/>
    <w:rsid w:val="0014630C"/>
  </w:style>
  <w:style w:type="numbering" w:customStyle="1" w:styleId="382">
    <w:name w:val="Нумерация 382"/>
    <w:rsid w:val="0014630C"/>
  </w:style>
  <w:style w:type="numbering" w:customStyle="1" w:styleId="383">
    <w:name w:val="Нумерация 383"/>
    <w:rsid w:val="0014630C"/>
  </w:style>
  <w:style w:type="numbering" w:customStyle="1" w:styleId="1131121">
    <w:name w:val="Текущий список1131121"/>
    <w:rsid w:val="0014630C"/>
    <w:pPr>
      <w:numPr>
        <w:numId w:val="37"/>
      </w:numPr>
    </w:pPr>
  </w:style>
  <w:style w:type="character" w:customStyle="1" w:styleId="220">
    <w:name w:val="Основной текст Знак2 Знак Знак2"/>
    <w:aliases w:val="Основной текст Знак1 Знак Знак Знак2,Основной текст Знак3 Знак Знак Знак Знак2,Основной текст Знак Знак3 Знак Знак Знак Знак2,Основной текст Знак3 Знак Знак Знак Знак Знак Знак2,Абзац Знак2,Аб Знак"/>
    <w:basedOn w:val="ab"/>
    <w:locked/>
    <w:rsid w:val="0014630C"/>
    <w:rPr>
      <w:sz w:val="24"/>
    </w:rPr>
  </w:style>
  <w:style w:type="numbering" w:customStyle="1" w:styleId="20102">
    <w:name w:val="Перечисление 20102"/>
    <w:rsid w:val="0014630C"/>
    <w:pPr>
      <w:numPr>
        <w:numId w:val="2"/>
      </w:numPr>
    </w:pPr>
  </w:style>
  <w:style w:type="paragraph" w:customStyle="1" w:styleId="formattext">
    <w:name w:val="formattext"/>
    <w:basedOn w:val="a9"/>
    <w:rsid w:val="0014630C"/>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2337004">
      <w:bodyDiv w:val="1"/>
      <w:marLeft w:val="0"/>
      <w:marRight w:val="0"/>
      <w:marTop w:val="0"/>
      <w:marBottom w:val="0"/>
      <w:divBdr>
        <w:top w:val="none" w:sz="0" w:space="0" w:color="auto"/>
        <w:left w:val="none" w:sz="0" w:space="0" w:color="auto"/>
        <w:bottom w:val="none" w:sz="0" w:space="0" w:color="auto"/>
        <w:right w:val="none" w:sz="0" w:space="0" w:color="auto"/>
      </w:divBdr>
    </w:div>
    <w:div w:id="1673988347">
      <w:bodyDiv w:val="1"/>
      <w:marLeft w:val="0"/>
      <w:marRight w:val="0"/>
      <w:marTop w:val="0"/>
      <w:marBottom w:val="0"/>
      <w:divBdr>
        <w:top w:val="none" w:sz="0" w:space="0" w:color="auto"/>
        <w:left w:val="none" w:sz="0" w:space="0" w:color="auto"/>
        <w:bottom w:val="none" w:sz="0" w:space="0" w:color="auto"/>
        <w:right w:val="none" w:sz="0" w:space="0" w:color="auto"/>
      </w:divBdr>
    </w:div>
    <w:div w:id="2143109065">
      <w:bodyDiv w:val="1"/>
      <w:marLeft w:val="0"/>
      <w:marRight w:val="0"/>
      <w:marTop w:val="0"/>
      <w:marBottom w:val="0"/>
      <w:divBdr>
        <w:top w:val="none" w:sz="0" w:space="0" w:color="auto"/>
        <w:left w:val="none" w:sz="0" w:space="0" w:color="auto"/>
        <w:bottom w:val="none" w:sz="0" w:space="0" w:color="auto"/>
        <w:right w:val="none" w:sz="0" w:space="0" w:color="auto"/>
      </w:divBdr>
      <w:divsChild>
        <w:div w:id="1636177695">
          <w:marLeft w:val="0"/>
          <w:marRight w:val="0"/>
          <w:marTop w:val="0"/>
          <w:marBottom w:val="0"/>
          <w:divBdr>
            <w:top w:val="none" w:sz="0" w:space="0" w:color="auto"/>
            <w:left w:val="none" w:sz="0" w:space="0" w:color="auto"/>
            <w:bottom w:val="none" w:sz="0" w:space="0" w:color="auto"/>
            <w:right w:val="none" w:sz="0" w:space="0" w:color="auto"/>
          </w:divBdr>
          <w:divsChild>
            <w:div w:id="609357497">
              <w:marLeft w:val="0"/>
              <w:marRight w:val="0"/>
              <w:marTop w:val="0"/>
              <w:marBottom w:val="0"/>
              <w:divBdr>
                <w:top w:val="none" w:sz="0" w:space="0" w:color="auto"/>
                <w:left w:val="none" w:sz="0" w:space="0" w:color="auto"/>
                <w:bottom w:val="none" w:sz="0" w:space="0" w:color="auto"/>
                <w:right w:val="none" w:sz="0" w:space="0" w:color="auto"/>
              </w:divBdr>
            </w:div>
            <w:div w:id="1480993864">
              <w:marLeft w:val="0"/>
              <w:marRight w:val="0"/>
              <w:marTop w:val="0"/>
              <w:marBottom w:val="0"/>
              <w:divBdr>
                <w:top w:val="none" w:sz="0" w:space="0" w:color="auto"/>
                <w:left w:val="none" w:sz="0" w:space="0" w:color="auto"/>
                <w:bottom w:val="none" w:sz="0" w:space="0" w:color="auto"/>
                <w:right w:val="none" w:sz="0" w:space="0" w:color="auto"/>
              </w:divBdr>
              <w:divsChild>
                <w:div w:id="114832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normacs://normacs.ru/12l4i?dob=45444.000000&amp;dol=45478.654907" TargetMode="External"/><Relationship Id="rId18" Type="http://schemas.openxmlformats.org/officeDocument/2006/relationships/hyperlink" Target="normacs://normacs.ru/124sj?dob=45444.000000&amp;dol=45478.655729" TargetMode="External"/><Relationship Id="rId26" Type="http://schemas.openxmlformats.org/officeDocument/2006/relationships/image" Target="media/image3.png"/><Relationship Id="rId39" Type="http://schemas.openxmlformats.org/officeDocument/2006/relationships/hyperlink" Target="normacs://normacs.ru/11s2j?dob=45444.000000&amp;dol=45478.656759" TargetMode="External"/><Relationship Id="rId21" Type="http://schemas.openxmlformats.org/officeDocument/2006/relationships/hyperlink" Target="normacs://normacs.ru/10529?dob=45444.000000&amp;dol=45478.656343" TargetMode="External"/><Relationship Id="rId34" Type="http://schemas.openxmlformats.org/officeDocument/2006/relationships/hyperlink" Target="normacs://normacs.ru/11s2j?dob=45444.000000&amp;dol=45478.656759" TargetMode="External"/><Relationship Id="rId42" Type="http://schemas.openxmlformats.org/officeDocument/2006/relationships/hyperlink" Target="normacs://normacs.ru/10o2b" TargetMode="External"/><Relationship Id="rId47" Type="http://schemas.openxmlformats.org/officeDocument/2006/relationships/hyperlink" Target="normacs://normacs.ru/1tq2i?dob=44317.000058&amp;dol=44355.722326" TargetMode="External"/><Relationship Id="rId50" Type="http://schemas.openxmlformats.org/officeDocument/2006/relationships/hyperlink" Target="normacs://normacs.ru/52p?dob=45444.000000&amp;dol=45478.663530" TargetMode="External"/><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normacs://normacs.ru/11pva?dob=45444.000000&amp;dol=45478.655567" TargetMode="External"/><Relationship Id="rId29" Type="http://schemas.openxmlformats.org/officeDocument/2006/relationships/image" Target="media/image6.png"/><Relationship Id="rId11" Type="http://schemas.openxmlformats.org/officeDocument/2006/relationships/hyperlink" Target="normacs://normacs.ru/1tq79?dob=45444.000000&amp;dol=45478.655127" TargetMode="External"/><Relationship Id="rId24" Type="http://schemas.openxmlformats.org/officeDocument/2006/relationships/image" Target="media/image1.png"/><Relationship Id="rId32" Type="http://schemas.openxmlformats.org/officeDocument/2006/relationships/hyperlink" Target="normacs://normacs.ru/11s2j?dob=45444.000000&amp;dol=45478.656759" TargetMode="External"/><Relationship Id="rId37" Type="http://schemas.openxmlformats.org/officeDocument/2006/relationships/hyperlink" Target="normacs://normacs.ru/11s2j?dob=45444.000000&amp;dol=45478.656759" TargetMode="External"/><Relationship Id="rId40" Type="http://schemas.openxmlformats.org/officeDocument/2006/relationships/hyperlink" Target="normacs://normacs.ru/11s2j?dob=45444.000000&amp;dol=45478.656759" TargetMode="External"/><Relationship Id="rId45" Type="http://schemas.openxmlformats.org/officeDocument/2006/relationships/hyperlink" Target="normacs://normacs.ru/uioj?dob=45444.000000&amp;dol=45478.663414" TargetMode="External"/><Relationship Id="rId53" Type="http://schemas.openxmlformats.org/officeDocument/2006/relationships/hyperlink" Target="normacs://normacs.ru/11s2j?dob=44501.000127&amp;dol=44547.501227" TargetMode="External"/><Relationship Id="rId58"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normacs://normacs.ru/11pva?dob=45444.000000&amp;dol=45478.655428" TargetMode="External"/><Relationship Id="rId14" Type="http://schemas.openxmlformats.org/officeDocument/2006/relationships/hyperlink" Target="normacs://normacs.ru/11pva?dob=45444.000000&amp;dol=45478.655428" TargetMode="External"/><Relationship Id="rId22" Type="http://schemas.openxmlformats.org/officeDocument/2006/relationships/hyperlink" Target="normacs://normacs.ru/11pvc?dob=45444.000000&amp;dol=45478.656470"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yperlink" Target="normacs://normacs.ru/11s2j?dob=45444.000000&amp;dol=45478.656759" TargetMode="External"/><Relationship Id="rId43" Type="http://schemas.openxmlformats.org/officeDocument/2006/relationships/hyperlink" Target="normacs://normacs.ru/11s2j?dob=45444.000000&amp;dol=45478.663322" TargetMode="External"/><Relationship Id="rId48" Type="http://schemas.openxmlformats.org/officeDocument/2006/relationships/hyperlink" Target="normacs://normacs.ru/11mb1?dob=44317.000058&amp;dol=44355.723310" TargetMode="External"/><Relationship Id="rId56" Type="http://schemas.openxmlformats.org/officeDocument/2006/relationships/header" Target="header2.xml"/><Relationship Id="rId8" Type="http://schemas.openxmlformats.org/officeDocument/2006/relationships/hyperlink" Target="normacs://normacs.ru/10j5n?dob=45444.000000&amp;dol=45478.654873" TargetMode="External"/><Relationship Id="rId51" Type="http://schemas.openxmlformats.org/officeDocument/2006/relationships/hyperlink" Target="normacs://normacs.ru/2g1?dob=45444.000000&amp;dol=45478.663565" TargetMode="External"/><Relationship Id="rId3" Type="http://schemas.openxmlformats.org/officeDocument/2006/relationships/styles" Target="styles.xml"/><Relationship Id="rId12" Type="http://schemas.openxmlformats.org/officeDocument/2006/relationships/hyperlink" Target="normacs://normacs.ru/11pub?dob=45444.000000&amp;dol=45478.655324" TargetMode="External"/><Relationship Id="rId17" Type="http://schemas.openxmlformats.org/officeDocument/2006/relationships/hyperlink" Target="normacs://normacs.ru/184q?dob=45444.000000&amp;dol=45478.655648" TargetMode="External"/><Relationship Id="rId25" Type="http://schemas.openxmlformats.org/officeDocument/2006/relationships/image" Target="media/image2.png"/><Relationship Id="rId33" Type="http://schemas.openxmlformats.org/officeDocument/2006/relationships/hyperlink" Target="normacs://normacs.ru/12l4i?dob=45444.000000&amp;dol=45478.654907" TargetMode="External"/><Relationship Id="rId38" Type="http://schemas.openxmlformats.org/officeDocument/2006/relationships/hyperlink" Target="normacs://normacs.ru/11s2j?dob=45444.000000&amp;dol=45478.656759" TargetMode="External"/><Relationship Id="rId46" Type="http://schemas.openxmlformats.org/officeDocument/2006/relationships/hyperlink" Target="normacs://normacs.ru/11mb1?dob=45444.000000&amp;dol=45478.663461" TargetMode="External"/><Relationship Id="rId59" Type="http://schemas.openxmlformats.org/officeDocument/2006/relationships/header" Target="header3.xml"/><Relationship Id="rId20" Type="http://schemas.openxmlformats.org/officeDocument/2006/relationships/hyperlink" Target="normacs://normacs.ru/6rv?dob=45444.000000&amp;dol=45478.655856" TargetMode="External"/><Relationship Id="rId41" Type="http://schemas.openxmlformats.org/officeDocument/2006/relationships/hyperlink" Target="normacs://normacs.ru/v8ph" TargetMode="External"/><Relationship Id="rId54" Type="http://schemas.openxmlformats.org/officeDocument/2006/relationships/hyperlink" Target="normacs://normacs.ru/11mb1?dob=45444.000000&amp;dol=45478.656678"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normacs://normacs.ru/11pvf?dob=45444.000000&amp;dol=45478.655498" TargetMode="External"/><Relationship Id="rId23" Type="http://schemas.openxmlformats.org/officeDocument/2006/relationships/hyperlink" Target="normacs://normacs.ru/10j5n?dob=45444.000000&amp;dol=45478.656563" TargetMode="External"/><Relationship Id="rId28" Type="http://schemas.openxmlformats.org/officeDocument/2006/relationships/image" Target="media/image5.png"/><Relationship Id="rId36" Type="http://schemas.openxmlformats.org/officeDocument/2006/relationships/hyperlink" Target="normacs://normacs.ru/11s2j?dob=45444.000000&amp;dol=45478.656759" TargetMode="External"/><Relationship Id="rId49" Type="http://schemas.openxmlformats.org/officeDocument/2006/relationships/hyperlink" Target="normacs://normacs.ru/11s2j?dob=45444.000000&amp;dol=45478.663322" TargetMode="External"/><Relationship Id="rId57" Type="http://schemas.openxmlformats.org/officeDocument/2006/relationships/footer" Target="footer1.xml"/><Relationship Id="rId10" Type="http://schemas.openxmlformats.org/officeDocument/2006/relationships/hyperlink" Target="normacs://normacs.ru/1tq2i?dob=45444.000000&amp;dol=45478.655023" TargetMode="External"/><Relationship Id="rId31" Type="http://schemas.openxmlformats.org/officeDocument/2006/relationships/hyperlink" Target="normacs://normacs.ru/11mb1?dob=45444.000000&amp;dol=45478.656678" TargetMode="External"/><Relationship Id="rId44" Type="http://schemas.openxmlformats.org/officeDocument/2006/relationships/hyperlink" Target="normacs://normacs.ru/11s2j?dob=45444.000000&amp;dol=45478.663322" TargetMode="External"/><Relationship Id="rId52" Type="http://schemas.openxmlformats.org/officeDocument/2006/relationships/hyperlink" Target="normacs://normacs.ru/2g1?dob=45444.000000&amp;dol=45478.663565" TargetMode="External"/><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normacs://normacs.ru/12l4i?dob=45444.000000&amp;dol=45478.65490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omega\NGPOffice\GIPVN\4gipvn.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FE30C1-FA30-4BB6-A38A-7DF0F2340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4gipvn.dotm</Template>
  <TotalTime>568</TotalTime>
  <Pages>48</Pages>
  <Words>9536</Words>
  <Characters>77843</Characters>
  <Application>Microsoft Office Word</Application>
  <DocSecurity>0</DocSecurity>
  <Lines>648</Lines>
  <Paragraphs>174</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87205</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subject/>
  <dc:creator>Андреянова</dc:creator>
  <cp:keywords/>
  <dc:description/>
  <cp:lastModifiedBy>Харламова Марина Анатольевна</cp:lastModifiedBy>
  <cp:revision>28</cp:revision>
  <cp:lastPrinted>2004-06-29T12:24:00Z</cp:lastPrinted>
  <dcterms:created xsi:type="dcterms:W3CDTF">2013-12-20T06:27:00Z</dcterms:created>
  <dcterms:modified xsi:type="dcterms:W3CDTF">2024-08-26T05:20:00Z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ЧОНФ.ГАЗ-КГС.254.01-П-КР.00.00.ТЧ-001</vt:lpwstr>
  </property>
  <property fmtid="{D5CDD505-2E9C-101B-9397-08002B2CF9AE}" pid="3" name="Стадия">
    <vt:lpwstr> </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Подраздел 2. Система водоснабжения.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